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970" w:rsidRPr="00DA5B82" w:rsidRDefault="00B67970" w:rsidP="00B67970">
      <w:pPr>
        <w:spacing w:after="120" w:line="240" w:lineRule="auto"/>
        <w:jc w:val="left"/>
        <w:rPr>
          <w:rFonts w:ascii="Aptos" w:eastAsia="Times New Roman" w:hAnsi="Aptos"/>
          <w:b/>
          <w:bCs/>
          <w:sz w:val="18"/>
          <w:szCs w:val="18"/>
        </w:rPr>
      </w:pPr>
      <w:r w:rsidRPr="00CE409F">
        <w:rPr>
          <w:rStyle w:val="Heading2Char"/>
        </w:rPr>
        <w:t>1A.</w:t>
      </w:r>
      <w:r>
        <w:rPr>
          <w:rFonts w:ascii="Aptos" w:hAnsi="Aptos"/>
          <w:b/>
          <w:sz w:val="18"/>
          <w:szCs w:val="18"/>
        </w:rPr>
        <w:t xml:space="preserve"> </w:t>
      </w:r>
      <w:r w:rsidRPr="00CE409F">
        <w:rPr>
          <w:rStyle w:val="Heading2Char"/>
        </w:rPr>
        <w:t xml:space="preserve">Students’ Perceptions </w:t>
      </w:r>
      <w:r>
        <w:rPr>
          <w:rStyle w:val="Heading2Char"/>
        </w:rPr>
        <w:t>o</w:t>
      </w:r>
      <w:r w:rsidRPr="00CE409F">
        <w:rPr>
          <w:rStyle w:val="Heading2Char"/>
        </w:rPr>
        <w:t xml:space="preserve">f Non-Digital Games </w:t>
      </w:r>
      <w:r>
        <w:rPr>
          <w:rStyle w:val="Heading2Char"/>
        </w:rPr>
        <w:t>o</w:t>
      </w:r>
      <w:r w:rsidRPr="00CE409F">
        <w:rPr>
          <w:rStyle w:val="Heading2Char"/>
        </w:rPr>
        <w:t>n Their Vocabulary Learning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16"/>
        <w:gridCol w:w="689"/>
        <w:gridCol w:w="588"/>
        <w:gridCol w:w="588"/>
        <w:gridCol w:w="588"/>
        <w:gridCol w:w="691"/>
      </w:tblGrid>
      <w:tr w:rsidR="00B67970" w:rsidRPr="00DA5B82" w:rsidTr="0023059D">
        <w:trPr>
          <w:trHeight w:val="20"/>
        </w:trPr>
        <w:tc>
          <w:tcPr>
            <w:tcW w:w="3321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Item</w:t>
            </w:r>
          </w:p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4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4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4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5</w:t>
            </w:r>
          </w:p>
        </w:tc>
      </w:tr>
      <w:tr w:rsidR="00B67970" w:rsidRPr="00DA5B82" w:rsidTr="0023059D">
        <w:trPr>
          <w:trHeight w:val="20"/>
        </w:trPr>
        <w:tc>
          <w:tcPr>
            <w:tcW w:w="3321" w:type="pct"/>
            <w:vMerge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Cs/>
                <w:sz w:val="18"/>
                <w:szCs w:val="18"/>
              </w:rPr>
              <w:t xml:space="preserve">(SD) </w:t>
            </w:r>
          </w:p>
        </w:tc>
        <w:tc>
          <w:tcPr>
            <w:tcW w:w="314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Cs/>
                <w:sz w:val="18"/>
                <w:szCs w:val="18"/>
              </w:rPr>
              <w:t xml:space="preserve">(D) </w:t>
            </w:r>
          </w:p>
        </w:tc>
        <w:tc>
          <w:tcPr>
            <w:tcW w:w="314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Cs/>
                <w:sz w:val="18"/>
                <w:szCs w:val="18"/>
              </w:rPr>
              <w:t xml:space="preserve">(N) </w:t>
            </w:r>
          </w:p>
        </w:tc>
        <w:tc>
          <w:tcPr>
            <w:tcW w:w="314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Cs/>
                <w:sz w:val="18"/>
                <w:szCs w:val="18"/>
              </w:rPr>
              <w:t xml:space="preserve">(A) </w:t>
            </w:r>
          </w:p>
        </w:tc>
        <w:tc>
          <w:tcPr>
            <w:tcW w:w="368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Cs/>
                <w:sz w:val="18"/>
                <w:szCs w:val="18"/>
              </w:rPr>
              <w:t xml:space="preserve">(SA) </w:t>
            </w:r>
          </w:p>
        </w:tc>
      </w:tr>
      <w:tr w:rsidR="00B67970" w:rsidRPr="00DA5B82" w:rsidTr="0023059D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Students’ Perceived Feelings</w:t>
            </w:r>
          </w:p>
        </w:tc>
      </w:tr>
      <w:tr w:rsidR="00B67970" w:rsidRPr="00DA5B82" w:rsidTr="0023059D">
        <w:trPr>
          <w:trHeight w:val="20"/>
        </w:trPr>
        <w:tc>
          <w:tcPr>
            <w:tcW w:w="3321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1.     I find non-digital games exciting, interesting, motivating &amp; fun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7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13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14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</w:t>
            </w:r>
          </w:p>
        </w:tc>
      </w:tr>
      <w:tr w:rsidR="00B67970" w:rsidRPr="00DA5B82" w:rsidTr="0023059D">
        <w:trPr>
          <w:trHeight w:val="20"/>
        </w:trPr>
        <w:tc>
          <w:tcPr>
            <w:tcW w:w="3321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 xml:space="preserve">2.     I feel positive when playing non-digital games 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6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21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9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</w:t>
            </w:r>
          </w:p>
        </w:tc>
      </w:tr>
      <w:tr w:rsidR="00B67970" w:rsidRPr="00DA5B82" w:rsidTr="0023059D">
        <w:trPr>
          <w:trHeight w:val="20"/>
        </w:trPr>
        <w:tc>
          <w:tcPr>
            <w:tcW w:w="3321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3.     I like the collaboration &amp; competitiveness in non-digital game sessions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7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17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13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0</w:t>
            </w:r>
          </w:p>
        </w:tc>
      </w:tr>
      <w:tr w:rsidR="00B67970" w:rsidRPr="00DA5B82" w:rsidTr="0023059D">
        <w:trPr>
          <w:trHeight w:val="20"/>
        </w:trPr>
        <w:tc>
          <w:tcPr>
            <w:tcW w:w="3321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4.     I am motivated to win all these non-digital game sessions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7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23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7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0</w:t>
            </w:r>
          </w:p>
        </w:tc>
      </w:tr>
      <w:tr w:rsidR="00B67970" w:rsidRPr="00DA5B82" w:rsidTr="0023059D">
        <w:trPr>
          <w:trHeight w:val="20"/>
        </w:trPr>
        <w:tc>
          <w:tcPr>
            <w:tcW w:w="3321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 xml:space="preserve">5.     </w:t>
            </w:r>
            <w:proofErr w:type="gramStart"/>
            <w:r w:rsidRPr="00DA5B82">
              <w:rPr>
                <w:rFonts w:ascii="Aptos" w:eastAsia="Times New Roman" w:hAnsi="Aptos"/>
                <w:sz w:val="18"/>
                <w:szCs w:val="18"/>
              </w:rPr>
              <w:t>Non-digital</w:t>
            </w:r>
            <w:proofErr w:type="gramEnd"/>
            <w:r w:rsidRPr="00DA5B82">
              <w:rPr>
                <w:rFonts w:ascii="Aptos" w:eastAsia="Times New Roman" w:hAnsi="Aptos"/>
                <w:sz w:val="18"/>
                <w:szCs w:val="18"/>
              </w:rPr>
              <w:t xml:space="preserve"> games create an energetic classroom atmosphere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8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12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10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7</w:t>
            </w:r>
          </w:p>
        </w:tc>
      </w:tr>
      <w:tr w:rsidR="00B67970" w:rsidRPr="00DA5B82" w:rsidTr="0023059D">
        <w:trPr>
          <w:trHeight w:val="20"/>
        </w:trPr>
        <w:tc>
          <w:tcPr>
            <w:tcW w:w="5000" w:type="pct"/>
            <w:gridSpan w:val="6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Students’ Perceived Effects</w:t>
            </w:r>
          </w:p>
        </w:tc>
      </w:tr>
      <w:tr w:rsidR="00B67970" w:rsidRPr="00DA5B82" w:rsidTr="0023059D">
        <w:trPr>
          <w:trHeight w:val="20"/>
        </w:trPr>
        <w:tc>
          <w:tcPr>
            <w:tcW w:w="3321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6.     I look forward to playing non-digital games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10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13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13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0</w:t>
            </w:r>
          </w:p>
        </w:tc>
      </w:tr>
      <w:tr w:rsidR="00B67970" w:rsidRPr="00DA5B82" w:rsidTr="0023059D">
        <w:trPr>
          <w:trHeight w:val="20"/>
        </w:trPr>
        <w:tc>
          <w:tcPr>
            <w:tcW w:w="3321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 xml:space="preserve">7.     I am eager to learn via non-digital games 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12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17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7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0</w:t>
            </w:r>
          </w:p>
        </w:tc>
      </w:tr>
      <w:tr w:rsidR="00B67970" w:rsidRPr="00DA5B82" w:rsidTr="0023059D">
        <w:trPr>
          <w:trHeight w:val="20"/>
        </w:trPr>
        <w:tc>
          <w:tcPr>
            <w:tcW w:w="3321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8.     I prepare (vocabulary) better to win in the non-digital game sessions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13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17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6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0</w:t>
            </w:r>
          </w:p>
        </w:tc>
      </w:tr>
      <w:tr w:rsidR="00B67970" w:rsidRPr="00DA5B82" w:rsidTr="0023059D">
        <w:trPr>
          <w:trHeight w:val="20"/>
        </w:trPr>
        <w:tc>
          <w:tcPr>
            <w:tcW w:w="3321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9.     I don't want to miss any non-</w:t>
            </w:r>
            <w:proofErr w:type="gramStart"/>
            <w:r w:rsidRPr="00DA5B82">
              <w:rPr>
                <w:rFonts w:ascii="Aptos" w:eastAsia="Times New Roman" w:hAnsi="Aptos"/>
                <w:sz w:val="18"/>
                <w:szCs w:val="18"/>
              </w:rPr>
              <w:t>digital  games</w:t>
            </w:r>
            <w:proofErr w:type="gramEnd"/>
            <w:r w:rsidRPr="00DA5B82">
              <w:rPr>
                <w:rFonts w:ascii="Aptos" w:eastAsia="Times New Roman" w:hAnsi="Aptos"/>
                <w:sz w:val="18"/>
                <w:szCs w:val="18"/>
              </w:rPr>
              <w:t xml:space="preserve"> sessions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12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20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0</w:t>
            </w:r>
          </w:p>
        </w:tc>
      </w:tr>
      <w:tr w:rsidR="00B67970" w:rsidRPr="00DA5B82" w:rsidTr="0023059D">
        <w:trPr>
          <w:trHeight w:val="20"/>
        </w:trPr>
        <w:tc>
          <w:tcPr>
            <w:tcW w:w="3321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 xml:space="preserve">10.     </w:t>
            </w:r>
            <w:proofErr w:type="gramStart"/>
            <w:r w:rsidRPr="00DA5B82">
              <w:rPr>
                <w:rFonts w:ascii="Aptos" w:eastAsia="Times New Roman" w:hAnsi="Aptos"/>
                <w:sz w:val="18"/>
                <w:szCs w:val="18"/>
              </w:rPr>
              <w:t>Non-digital</w:t>
            </w:r>
            <w:proofErr w:type="gramEnd"/>
            <w:r w:rsidRPr="00DA5B82">
              <w:rPr>
                <w:rFonts w:ascii="Aptos" w:eastAsia="Times New Roman" w:hAnsi="Aptos"/>
                <w:sz w:val="18"/>
                <w:szCs w:val="18"/>
              </w:rPr>
              <w:t xml:space="preserve"> games should be used in the daily learning process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8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15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12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</w:t>
            </w:r>
          </w:p>
        </w:tc>
      </w:tr>
      <w:tr w:rsidR="00B67970" w:rsidRPr="00DA5B82" w:rsidTr="0023059D">
        <w:trPr>
          <w:trHeight w:val="20"/>
        </w:trPr>
        <w:tc>
          <w:tcPr>
            <w:tcW w:w="5000" w:type="pct"/>
            <w:gridSpan w:val="6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Students’ Perceived Engagement</w:t>
            </w:r>
          </w:p>
        </w:tc>
      </w:tr>
      <w:tr w:rsidR="00B67970" w:rsidRPr="00DA5B82" w:rsidTr="0023059D">
        <w:trPr>
          <w:trHeight w:val="20"/>
        </w:trPr>
        <w:tc>
          <w:tcPr>
            <w:tcW w:w="3321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11.     I focus on the questions in each non-digital game session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8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21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6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</w:t>
            </w:r>
          </w:p>
        </w:tc>
      </w:tr>
      <w:tr w:rsidR="00B67970" w:rsidRPr="00DA5B82" w:rsidTr="0023059D">
        <w:trPr>
          <w:trHeight w:val="20"/>
        </w:trPr>
        <w:tc>
          <w:tcPr>
            <w:tcW w:w="3321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12.     I respond to each question in each non-digital game session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9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19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8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</w:t>
            </w:r>
          </w:p>
        </w:tc>
      </w:tr>
      <w:tr w:rsidR="00B67970" w:rsidRPr="00DA5B82" w:rsidTr="0023059D">
        <w:trPr>
          <w:trHeight w:val="20"/>
        </w:trPr>
        <w:tc>
          <w:tcPr>
            <w:tcW w:w="3321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13.     I respond as quickly as possible to each question in each non-digital game session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10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19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7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</w:t>
            </w:r>
          </w:p>
        </w:tc>
      </w:tr>
      <w:tr w:rsidR="00B67970" w:rsidRPr="00DA5B82" w:rsidTr="0023059D">
        <w:trPr>
          <w:trHeight w:val="20"/>
        </w:trPr>
        <w:tc>
          <w:tcPr>
            <w:tcW w:w="3321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14.     I respond as accurately as possible to each question in each non-digital game session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11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19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6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</w:t>
            </w:r>
          </w:p>
        </w:tc>
      </w:tr>
      <w:tr w:rsidR="00B67970" w:rsidRPr="00DA5B82" w:rsidTr="0023059D">
        <w:trPr>
          <w:trHeight w:val="20"/>
        </w:trPr>
        <w:tc>
          <w:tcPr>
            <w:tcW w:w="3321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15.     I pay more attention during lectures because I hope to win in the non-digital game sessions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8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16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12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</w:t>
            </w:r>
          </w:p>
        </w:tc>
      </w:tr>
      <w:tr w:rsidR="00B67970" w:rsidRPr="00DA5B82" w:rsidTr="0023059D">
        <w:trPr>
          <w:trHeight w:val="20"/>
        </w:trPr>
        <w:tc>
          <w:tcPr>
            <w:tcW w:w="3321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Total Score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50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136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262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134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18</w:t>
            </w:r>
          </w:p>
        </w:tc>
      </w:tr>
      <w:tr w:rsidR="00B67970" w:rsidRPr="00DA5B82" w:rsidTr="0023059D">
        <w:trPr>
          <w:trHeight w:val="20"/>
        </w:trPr>
        <w:tc>
          <w:tcPr>
            <w:tcW w:w="3321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Total Score x Option Value (1,2,3,4,5)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50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272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786</w:t>
            </w:r>
          </w:p>
        </w:tc>
        <w:tc>
          <w:tcPr>
            <w:tcW w:w="314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536</w:t>
            </w:r>
          </w:p>
        </w:tc>
        <w:tc>
          <w:tcPr>
            <w:tcW w:w="368" w:type="pc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90</w:t>
            </w:r>
          </w:p>
        </w:tc>
      </w:tr>
      <w:tr w:rsidR="00B67970" w:rsidRPr="00DA5B82" w:rsidTr="0023059D">
        <w:trPr>
          <w:trHeight w:val="20"/>
        </w:trPr>
        <w:tc>
          <w:tcPr>
            <w:tcW w:w="3321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Total Score of non-</w:t>
            </w:r>
            <w:proofErr w:type="gramStart"/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digital</w:t>
            </w:r>
            <w:r w:rsidRPr="00DA5B82">
              <w:rPr>
                <w:rFonts w:ascii="Aptos" w:eastAsia="Times New Roman" w:hAnsi="Aptos"/>
                <w:sz w:val="18"/>
                <w:szCs w:val="18"/>
              </w:rPr>
              <w:t xml:space="preserve"> </w:t>
            </w: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 xml:space="preserve"> games</w:t>
            </w:r>
            <w:proofErr w:type="gramEnd"/>
          </w:p>
        </w:tc>
        <w:tc>
          <w:tcPr>
            <w:tcW w:w="1679" w:type="pct"/>
            <w:gridSpan w:val="5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noProof/>
                <w:sz w:val="18"/>
                <w:szCs w:val="18"/>
              </w:rPr>
              <w:t>1734</w:t>
            </w:r>
          </w:p>
        </w:tc>
      </w:tr>
    </w:tbl>
    <w:p w:rsidR="00B67970" w:rsidRPr="00DA5B82" w:rsidRDefault="00B67970" w:rsidP="00B67970">
      <w:pPr>
        <w:spacing w:after="120" w:line="240" w:lineRule="auto"/>
        <w:jc w:val="left"/>
        <w:rPr>
          <w:rFonts w:ascii="Aptos" w:hAnsi="Aptos"/>
          <w:b/>
          <w:sz w:val="18"/>
          <w:szCs w:val="18"/>
        </w:rPr>
      </w:pPr>
    </w:p>
    <w:p w:rsidR="00B67970" w:rsidRPr="00DA5B82" w:rsidRDefault="00B67970" w:rsidP="00B67970">
      <w:pPr>
        <w:spacing w:after="120" w:line="240" w:lineRule="auto"/>
        <w:jc w:val="left"/>
        <w:rPr>
          <w:rFonts w:ascii="Aptos" w:hAnsi="Aptos"/>
          <w:b/>
          <w:sz w:val="18"/>
          <w:szCs w:val="18"/>
        </w:rPr>
      </w:pPr>
      <w:r w:rsidRPr="00DA5B82">
        <w:rPr>
          <w:rFonts w:ascii="Aptos" w:hAnsi="Aptos"/>
          <w:b/>
          <w:sz w:val="18"/>
          <w:szCs w:val="18"/>
        </w:rPr>
        <w:br w:type="page"/>
      </w:r>
    </w:p>
    <w:p w:rsidR="00B67970" w:rsidRPr="00DA5B82" w:rsidRDefault="00B67970" w:rsidP="00B67970">
      <w:pPr>
        <w:pStyle w:val="Heading2"/>
        <w:spacing w:line="240" w:lineRule="auto"/>
        <w:rPr>
          <w:rFonts w:eastAsia="Times New Roman"/>
        </w:rPr>
      </w:pPr>
      <w:r w:rsidRPr="00DA5B82">
        <w:lastRenderedPageBreak/>
        <w:t>1B</w:t>
      </w:r>
      <w:r>
        <w:t xml:space="preserve">. </w:t>
      </w:r>
      <w:r w:rsidRPr="00DA5B82">
        <w:rPr>
          <w:rFonts w:eastAsia="Times New Roman"/>
        </w:rPr>
        <w:t xml:space="preserve">Students’ Perceptions </w:t>
      </w:r>
      <w:r>
        <w:rPr>
          <w:rFonts w:eastAsia="Times New Roman"/>
        </w:rPr>
        <w:t>o</w:t>
      </w:r>
      <w:r w:rsidRPr="00DA5B82">
        <w:rPr>
          <w:rFonts w:eastAsia="Times New Roman"/>
        </w:rPr>
        <w:t xml:space="preserve">f Wordwall Games </w:t>
      </w:r>
      <w:r>
        <w:rPr>
          <w:rFonts w:eastAsia="Times New Roman"/>
        </w:rPr>
        <w:t>o</w:t>
      </w:r>
      <w:r w:rsidRPr="00DA5B82">
        <w:rPr>
          <w:rFonts w:eastAsia="Times New Roman"/>
        </w:rPr>
        <w:t>n Their Vocabulary Learning</w:t>
      </w:r>
    </w:p>
    <w:tbl>
      <w:tblPr>
        <w:tblW w:w="9366" w:type="dxa"/>
        <w:tblInd w:w="-10" w:type="dxa"/>
        <w:tblLook w:val="04A0" w:firstRow="1" w:lastRow="0" w:firstColumn="1" w:lastColumn="0" w:noHBand="0" w:noVBand="1"/>
      </w:tblPr>
      <w:tblGrid>
        <w:gridCol w:w="5609"/>
        <w:gridCol w:w="547"/>
        <w:gridCol w:w="445"/>
        <w:gridCol w:w="505"/>
        <w:gridCol w:w="505"/>
        <w:gridCol w:w="1755"/>
      </w:tblGrid>
      <w:tr w:rsidR="00B67970" w:rsidRPr="00DA5B82" w:rsidTr="0023059D">
        <w:trPr>
          <w:trHeight w:val="20"/>
        </w:trPr>
        <w:tc>
          <w:tcPr>
            <w:tcW w:w="5539" w:type="dxa"/>
            <w:vMerge w:val="restart"/>
            <w:tcBorders>
              <w:top w:val="single" w:sz="4" w:space="0" w:color="000000"/>
            </w:tcBorders>
            <w:vAlign w:val="center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Item</w:t>
            </w:r>
          </w:p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5</w:t>
            </w:r>
          </w:p>
        </w:tc>
      </w:tr>
      <w:tr w:rsidR="00B67970" w:rsidRPr="00DA5B82" w:rsidTr="0023059D">
        <w:trPr>
          <w:trHeight w:val="20"/>
        </w:trPr>
        <w:tc>
          <w:tcPr>
            <w:tcW w:w="5539" w:type="dxa"/>
            <w:vMerge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Cs/>
                <w:sz w:val="18"/>
                <w:szCs w:val="18"/>
              </w:rPr>
              <w:t>(SD)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Cs/>
                <w:sz w:val="18"/>
                <w:szCs w:val="18"/>
              </w:rPr>
              <w:t>(D)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Cs/>
                <w:sz w:val="18"/>
                <w:szCs w:val="18"/>
              </w:rPr>
              <w:t>(N)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Cs/>
                <w:sz w:val="18"/>
                <w:szCs w:val="18"/>
              </w:rPr>
              <w:t>(A)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Cs/>
                <w:sz w:val="18"/>
                <w:szCs w:val="18"/>
              </w:rPr>
              <w:t>(SA)</w:t>
            </w:r>
          </w:p>
        </w:tc>
      </w:tr>
      <w:tr w:rsidR="00B67970" w:rsidRPr="00DA5B82" w:rsidTr="0023059D">
        <w:trPr>
          <w:trHeight w:val="20"/>
        </w:trPr>
        <w:tc>
          <w:tcPr>
            <w:tcW w:w="9366" w:type="dxa"/>
            <w:gridSpan w:val="6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Students’ Perceived Feelings</w:t>
            </w:r>
          </w:p>
        </w:tc>
      </w:tr>
      <w:tr w:rsidR="00B67970" w:rsidRPr="00DA5B82" w:rsidTr="0023059D">
        <w:trPr>
          <w:trHeight w:val="20"/>
        </w:trPr>
        <w:tc>
          <w:tcPr>
            <w:tcW w:w="553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1.     I find Wordwall games exciting, interesting, motivating &amp; fun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13</w:t>
            </w:r>
          </w:p>
        </w:tc>
        <w:tc>
          <w:tcPr>
            <w:tcW w:w="169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25</w:t>
            </w:r>
          </w:p>
        </w:tc>
      </w:tr>
      <w:tr w:rsidR="00B67970" w:rsidRPr="00DA5B82" w:rsidTr="0023059D">
        <w:trPr>
          <w:trHeight w:val="20"/>
        </w:trPr>
        <w:tc>
          <w:tcPr>
            <w:tcW w:w="553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2.     I feel positive when playing Wordwall games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16</w:t>
            </w:r>
          </w:p>
        </w:tc>
        <w:tc>
          <w:tcPr>
            <w:tcW w:w="169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20</w:t>
            </w:r>
          </w:p>
        </w:tc>
      </w:tr>
      <w:tr w:rsidR="00B67970" w:rsidRPr="00DA5B82" w:rsidTr="0023059D">
        <w:trPr>
          <w:trHeight w:val="20"/>
        </w:trPr>
        <w:tc>
          <w:tcPr>
            <w:tcW w:w="553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3.     I like the collaboration &amp; competitiveness in Wordwall game sessions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15</w:t>
            </w:r>
          </w:p>
        </w:tc>
        <w:tc>
          <w:tcPr>
            <w:tcW w:w="169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18</w:t>
            </w:r>
          </w:p>
        </w:tc>
      </w:tr>
      <w:tr w:rsidR="00B67970" w:rsidRPr="00DA5B82" w:rsidTr="0023059D">
        <w:trPr>
          <w:trHeight w:val="20"/>
        </w:trPr>
        <w:tc>
          <w:tcPr>
            <w:tcW w:w="553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4.     I am motivated to win all these Wordwall game sessions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14</w:t>
            </w:r>
          </w:p>
        </w:tc>
        <w:tc>
          <w:tcPr>
            <w:tcW w:w="169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18</w:t>
            </w:r>
          </w:p>
        </w:tc>
      </w:tr>
      <w:tr w:rsidR="00B67970" w:rsidRPr="00DA5B82" w:rsidTr="0023059D">
        <w:trPr>
          <w:trHeight w:val="20"/>
        </w:trPr>
        <w:tc>
          <w:tcPr>
            <w:tcW w:w="553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5.     Wordwall games create an energetic classroom atmosphere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11</w:t>
            </w:r>
          </w:p>
        </w:tc>
        <w:tc>
          <w:tcPr>
            <w:tcW w:w="169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18</w:t>
            </w:r>
          </w:p>
        </w:tc>
      </w:tr>
      <w:tr w:rsidR="00B67970" w:rsidRPr="00DA5B82" w:rsidTr="0023059D">
        <w:trPr>
          <w:trHeight w:val="20"/>
        </w:trPr>
        <w:tc>
          <w:tcPr>
            <w:tcW w:w="9366" w:type="dxa"/>
            <w:gridSpan w:val="6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Students’ Perceived Effects</w:t>
            </w:r>
          </w:p>
        </w:tc>
      </w:tr>
      <w:tr w:rsidR="00B67970" w:rsidRPr="00DA5B82" w:rsidTr="0023059D">
        <w:trPr>
          <w:trHeight w:val="20"/>
        </w:trPr>
        <w:tc>
          <w:tcPr>
            <w:tcW w:w="553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6.     I look forward to playing Wordwall games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16</w:t>
            </w:r>
          </w:p>
        </w:tc>
        <w:tc>
          <w:tcPr>
            <w:tcW w:w="169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22</w:t>
            </w:r>
          </w:p>
        </w:tc>
      </w:tr>
      <w:tr w:rsidR="00B67970" w:rsidRPr="00DA5B82" w:rsidTr="0023059D">
        <w:trPr>
          <w:trHeight w:val="20"/>
        </w:trPr>
        <w:tc>
          <w:tcPr>
            <w:tcW w:w="553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7.     I am eager to learn via Wordwall games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12</w:t>
            </w:r>
          </w:p>
        </w:tc>
        <w:tc>
          <w:tcPr>
            <w:tcW w:w="169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24</w:t>
            </w:r>
          </w:p>
        </w:tc>
      </w:tr>
      <w:tr w:rsidR="00B67970" w:rsidRPr="00DA5B82" w:rsidTr="0023059D">
        <w:trPr>
          <w:trHeight w:val="20"/>
        </w:trPr>
        <w:tc>
          <w:tcPr>
            <w:tcW w:w="553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8.     I prepare (vocabulary) better to win in the Wordwall game sessions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9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11</w:t>
            </w:r>
          </w:p>
        </w:tc>
        <w:tc>
          <w:tcPr>
            <w:tcW w:w="169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19</w:t>
            </w:r>
          </w:p>
        </w:tc>
      </w:tr>
      <w:tr w:rsidR="00B67970" w:rsidRPr="00DA5B82" w:rsidTr="0023059D">
        <w:trPr>
          <w:trHeight w:val="20"/>
        </w:trPr>
        <w:tc>
          <w:tcPr>
            <w:tcW w:w="553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9.     I don't want to miss any Wordwall game sessions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9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12</w:t>
            </w:r>
          </w:p>
        </w:tc>
        <w:tc>
          <w:tcPr>
            <w:tcW w:w="169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18</w:t>
            </w:r>
          </w:p>
        </w:tc>
      </w:tr>
      <w:tr w:rsidR="00B67970" w:rsidRPr="00DA5B82" w:rsidTr="0023059D">
        <w:trPr>
          <w:trHeight w:val="20"/>
        </w:trPr>
        <w:tc>
          <w:tcPr>
            <w:tcW w:w="553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10.     Wordwall games should be used in the daily learning process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18</w:t>
            </w:r>
          </w:p>
        </w:tc>
        <w:tc>
          <w:tcPr>
            <w:tcW w:w="169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18</w:t>
            </w:r>
          </w:p>
        </w:tc>
      </w:tr>
      <w:tr w:rsidR="00B67970" w:rsidRPr="00DA5B82" w:rsidTr="0023059D">
        <w:trPr>
          <w:trHeight w:val="20"/>
        </w:trPr>
        <w:tc>
          <w:tcPr>
            <w:tcW w:w="9366" w:type="dxa"/>
            <w:gridSpan w:val="6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Students’ Perceived Engagement</w:t>
            </w:r>
          </w:p>
        </w:tc>
      </w:tr>
      <w:tr w:rsidR="00B67970" w:rsidRPr="00DA5B82" w:rsidTr="0023059D">
        <w:trPr>
          <w:trHeight w:val="20"/>
        </w:trPr>
        <w:tc>
          <w:tcPr>
            <w:tcW w:w="553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11.     I focus on the questions in each Wordwall game session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15</w:t>
            </w:r>
          </w:p>
        </w:tc>
        <w:tc>
          <w:tcPr>
            <w:tcW w:w="169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21</w:t>
            </w:r>
          </w:p>
        </w:tc>
      </w:tr>
      <w:tr w:rsidR="00B67970" w:rsidRPr="00DA5B82" w:rsidTr="0023059D">
        <w:trPr>
          <w:trHeight w:val="20"/>
        </w:trPr>
        <w:tc>
          <w:tcPr>
            <w:tcW w:w="553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12.     I respond to each question in each Wordwall game session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19</w:t>
            </w:r>
          </w:p>
        </w:tc>
        <w:tc>
          <w:tcPr>
            <w:tcW w:w="169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17</w:t>
            </w:r>
          </w:p>
        </w:tc>
      </w:tr>
      <w:tr w:rsidR="00B67970" w:rsidRPr="00DA5B82" w:rsidTr="0023059D">
        <w:trPr>
          <w:trHeight w:val="20"/>
        </w:trPr>
        <w:tc>
          <w:tcPr>
            <w:tcW w:w="553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13.     I respond as quickly as possible to each question in each Wordwall game session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17</w:t>
            </w:r>
          </w:p>
        </w:tc>
        <w:tc>
          <w:tcPr>
            <w:tcW w:w="169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18</w:t>
            </w:r>
          </w:p>
        </w:tc>
      </w:tr>
      <w:tr w:rsidR="00B67970" w:rsidRPr="00DA5B82" w:rsidTr="0023059D">
        <w:trPr>
          <w:trHeight w:val="20"/>
        </w:trPr>
        <w:tc>
          <w:tcPr>
            <w:tcW w:w="553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14.     I respond as accurately as possible to each question in each Wordwall game session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18</w:t>
            </w:r>
          </w:p>
        </w:tc>
        <w:tc>
          <w:tcPr>
            <w:tcW w:w="169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17</w:t>
            </w:r>
          </w:p>
        </w:tc>
      </w:tr>
      <w:tr w:rsidR="00B67970" w:rsidRPr="00DA5B82" w:rsidTr="0023059D">
        <w:trPr>
          <w:trHeight w:val="20"/>
        </w:trPr>
        <w:tc>
          <w:tcPr>
            <w:tcW w:w="553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15.     I pay more attention during lectures because I hope to win in the Wordwall game sessions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17</w:t>
            </w:r>
          </w:p>
        </w:tc>
        <w:tc>
          <w:tcPr>
            <w:tcW w:w="169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23</w:t>
            </w:r>
          </w:p>
        </w:tc>
      </w:tr>
      <w:tr w:rsidR="00B67970" w:rsidRPr="00DA5B82" w:rsidTr="0023059D">
        <w:trPr>
          <w:trHeight w:val="20"/>
        </w:trPr>
        <w:tc>
          <w:tcPr>
            <w:tcW w:w="553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Total Score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0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74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224</w:t>
            </w:r>
          </w:p>
        </w:tc>
        <w:tc>
          <w:tcPr>
            <w:tcW w:w="169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296</w:t>
            </w:r>
          </w:p>
        </w:tc>
      </w:tr>
      <w:tr w:rsidR="00B67970" w:rsidRPr="00DA5B82" w:rsidTr="0023059D">
        <w:trPr>
          <w:trHeight w:val="20"/>
        </w:trPr>
        <w:tc>
          <w:tcPr>
            <w:tcW w:w="553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Total Score x Option Value (1,2,3,4,5)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0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12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222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896</w:t>
            </w:r>
          </w:p>
        </w:tc>
        <w:tc>
          <w:tcPr>
            <w:tcW w:w="169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1480</w:t>
            </w:r>
          </w:p>
        </w:tc>
      </w:tr>
      <w:tr w:rsidR="00B67970" w:rsidRPr="00DA5B82" w:rsidTr="0023059D">
        <w:trPr>
          <w:trHeight w:val="20"/>
        </w:trPr>
        <w:tc>
          <w:tcPr>
            <w:tcW w:w="5539" w:type="dxa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Total Score of Wordwall games</w:t>
            </w:r>
          </w:p>
        </w:tc>
        <w:tc>
          <w:tcPr>
            <w:tcW w:w="3827" w:type="dxa"/>
            <w:gridSpan w:val="5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2610</w:t>
            </w:r>
          </w:p>
        </w:tc>
      </w:tr>
    </w:tbl>
    <w:p w:rsidR="00B67970" w:rsidRPr="00DA5B82" w:rsidRDefault="00B67970" w:rsidP="00B67970">
      <w:pPr>
        <w:spacing w:after="120" w:line="240" w:lineRule="auto"/>
        <w:jc w:val="center"/>
        <w:rPr>
          <w:rFonts w:ascii="Aptos" w:hAnsi="Aptos"/>
          <w:sz w:val="18"/>
          <w:szCs w:val="18"/>
        </w:rPr>
      </w:pPr>
      <w:r w:rsidRPr="00DA5B82">
        <w:rPr>
          <w:rFonts w:ascii="Aptos" w:hAnsi="Aptos"/>
          <w:sz w:val="18"/>
          <w:szCs w:val="18"/>
        </w:rPr>
        <w:t>No respondents selected option 1 (Strongly Disagree); therefore, the total score for this option is 0.</w:t>
      </w:r>
    </w:p>
    <w:p w:rsidR="00B67970" w:rsidRDefault="00B67970" w:rsidP="00B67970">
      <w:pPr>
        <w:spacing w:line="240" w:lineRule="auto"/>
        <w:jc w:val="left"/>
        <w:rPr>
          <w:sz w:val="18"/>
          <w:szCs w:val="20"/>
        </w:rPr>
      </w:pPr>
      <w:r>
        <w:rPr>
          <w:sz w:val="18"/>
          <w:szCs w:val="20"/>
        </w:rPr>
        <w:br w:type="page"/>
      </w:r>
    </w:p>
    <w:p w:rsidR="00B67970" w:rsidRPr="00DA5B82" w:rsidRDefault="00B67970" w:rsidP="00B67970">
      <w:pPr>
        <w:pStyle w:val="Heading2"/>
        <w:spacing w:line="240" w:lineRule="auto"/>
        <w:rPr>
          <w:rFonts w:eastAsia="Times New Roman"/>
        </w:rPr>
      </w:pPr>
      <w:r w:rsidRPr="00DA5B82">
        <w:lastRenderedPageBreak/>
        <w:t>2A</w:t>
      </w:r>
      <w:r>
        <w:t xml:space="preserve">. </w:t>
      </w:r>
      <w:r w:rsidRPr="00DA5B82">
        <w:rPr>
          <w:rFonts w:eastAsia="Times New Roman"/>
        </w:rPr>
        <w:t xml:space="preserve">Observation Results </w:t>
      </w:r>
      <w:r>
        <w:rPr>
          <w:rFonts w:eastAsia="Times New Roman"/>
        </w:rPr>
        <w:t>o</w:t>
      </w:r>
      <w:r w:rsidRPr="00DA5B82">
        <w:rPr>
          <w:rFonts w:eastAsia="Times New Roman"/>
        </w:rPr>
        <w:t xml:space="preserve">n Students’ Activities </w:t>
      </w:r>
      <w:r>
        <w:rPr>
          <w:rFonts w:eastAsia="Times New Roman"/>
        </w:rPr>
        <w:t>i</w:t>
      </w:r>
      <w:r w:rsidRPr="00DA5B82">
        <w:rPr>
          <w:rFonts w:eastAsia="Times New Roman"/>
        </w:rPr>
        <w:t xml:space="preserve">n Learning English </w:t>
      </w:r>
      <w:r>
        <w:rPr>
          <w:rFonts w:eastAsia="Times New Roman"/>
        </w:rPr>
        <w:t>w</w:t>
      </w:r>
      <w:r w:rsidRPr="00DA5B82">
        <w:rPr>
          <w:rFonts w:eastAsia="Times New Roman"/>
        </w:rPr>
        <w:t xml:space="preserve">ith </w:t>
      </w:r>
      <w:r>
        <w:rPr>
          <w:rFonts w:eastAsia="Times New Roman"/>
        </w:rPr>
        <w:t>N</w:t>
      </w:r>
      <w:r w:rsidRPr="00DA5B82">
        <w:rPr>
          <w:rFonts w:eastAsia="Times New Roman"/>
        </w:rPr>
        <w:t>on-Digital Games</w:t>
      </w:r>
    </w:p>
    <w:tbl>
      <w:tblPr>
        <w:tblW w:w="9361" w:type="dxa"/>
        <w:tblInd w:w="-5" w:type="dxa"/>
        <w:tblLook w:val="04A0" w:firstRow="1" w:lastRow="0" w:firstColumn="1" w:lastColumn="0" w:noHBand="0" w:noVBand="1"/>
      </w:tblPr>
      <w:tblGrid>
        <w:gridCol w:w="1134"/>
        <w:gridCol w:w="5462"/>
        <w:gridCol w:w="351"/>
        <w:gridCol w:w="351"/>
        <w:gridCol w:w="409"/>
        <w:gridCol w:w="351"/>
        <w:gridCol w:w="1303"/>
      </w:tblGrid>
      <w:tr w:rsidR="00B67970" w:rsidRPr="00DA5B82" w:rsidTr="0023059D">
        <w:trPr>
          <w:trHeight w:val="20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Stage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0</w:t>
            </w:r>
          </w:p>
        </w:tc>
      </w:tr>
      <w:tr w:rsidR="00B67970" w:rsidRPr="00DA5B82" w:rsidTr="0023059D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000000"/>
            </w:tcBorders>
            <w:vAlign w:val="center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Pre-stage</w:t>
            </w:r>
          </w:p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 xml:space="preserve">1.     The students respond to the teacher's greeting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7C7C3B">
              <w:rPr>
                <w:rFonts w:ascii="Aptos" w:eastAsia="Times New Roman" w:hAnsi="Aptos" w:cs="Calibri"/>
                <w:sz w:val="18"/>
                <w:szCs w:val="18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</w:tr>
      <w:tr w:rsidR="00B67970" w:rsidRPr="00DA5B82" w:rsidTr="0023059D">
        <w:trPr>
          <w:trHeight w:val="20"/>
        </w:trPr>
        <w:tc>
          <w:tcPr>
            <w:tcW w:w="1134" w:type="dxa"/>
            <w:vMerge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2.     The students are actively involved in the game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7C7C3B">
              <w:rPr>
                <w:rFonts w:ascii="Aptos" w:eastAsia="Times New Roman" w:hAnsi="Aptos" w:cs="Calibri"/>
                <w:sz w:val="18"/>
                <w:szCs w:val="18"/>
              </w:rPr>
              <w:t>✓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1316" w:type="dxa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</w:tr>
      <w:tr w:rsidR="00B67970" w:rsidRPr="00DA5B82" w:rsidTr="0023059D">
        <w:trPr>
          <w:trHeight w:val="20"/>
        </w:trPr>
        <w:tc>
          <w:tcPr>
            <w:tcW w:w="1134" w:type="dxa"/>
            <w:vMerge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3.     The students respond to the teacher’s leading question about the topic that will be discussed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7C7C3B">
              <w:rPr>
                <w:rFonts w:ascii="Aptos" w:eastAsia="Times New Roman" w:hAnsi="Aptos" w:cs="Calibri"/>
                <w:sz w:val="18"/>
                <w:szCs w:val="18"/>
              </w:rPr>
              <w:t>✓</w:t>
            </w:r>
          </w:p>
        </w:tc>
        <w:tc>
          <w:tcPr>
            <w:tcW w:w="1316" w:type="dxa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</w:tr>
      <w:tr w:rsidR="00B67970" w:rsidRPr="00DA5B82" w:rsidTr="0023059D">
        <w:trPr>
          <w:trHeight w:val="20"/>
        </w:trPr>
        <w:tc>
          <w:tcPr>
            <w:tcW w:w="1134" w:type="dxa"/>
            <w:vMerge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 xml:space="preserve">4.     The students listen to the teacher’s explanation about the learning objectives 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7C7C3B">
              <w:rPr>
                <w:rFonts w:ascii="Aptos" w:eastAsia="Times New Roman" w:hAnsi="Aptos" w:cs="Calibri"/>
                <w:sz w:val="18"/>
                <w:szCs w:val="18"/>
              </w:rPr>
              <w:t>✓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1316" w:type="dxa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</w:tr>
      <w:tr w:rsidR="00B67970" w:rsidRPr="00DA5B82" w:rsidTr="0023059D">
        <w:trPr>
          <w:trHeight w:val="20"/>
        </w:trPr>
        <w:tc>
          <w:tcPr>
            <w:tcW w:w="1134" w:type="dxa"/>
            <w:vMerge w:val="restart"/>
            <w:vAlign w:val="center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While-stage</w:t>
            </w:r>
          </w:p>
          <w:p w:rsidR="00B67970" w:rsidRPr="00DA5B82" w:rsidRDefault="00B67970" w:rsidP="00B67970">
            <w:pPr>
              <w:spacing w:line="240" w:lineRule="auto"/>
              <w:ind w:firstLine="108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5.     The students pay attention to the material presented by the teacher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7C7C3B">
              <w:rPr>
                <w:rFonts w:ascii="Aptos" w:eastAsia="Times New Roman" w:hAnsi="Aptos" w:cs="Calibri"/>
                <w:sz w:val="18"/>
                <w:szCs w:val="18"/>
              </w:rPr>
              <w:t>✓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1316" w:type="dxa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</w:tr>
      <w:tr w:rsidR="00B67970" w:rsidRPr="00DA5B82" w:rsidTr="0023059D">
        <w:trPr>
          <w:trHeight w:val="20"/>
        </w:trPr>
        <w:tc>
          <w:tcPr>
            <w:tcW w:w="1134" w:type="dxa"/>
            <w:vMerge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6.     The students do their tasks seriously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E42D87">
              <w:rPr>
                <w:rFonts w:ascii="Aptos" w:eastAsia="Times New Roman" w:hAnsi="Aptos" w:cs="Calibri"/>
                <w:sz w:val="18"/>
                <w:szCs w:val="18"/>
              </w:rPr>
              <w:t>✓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1316" w:type="dxa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</w:tr>
      <w:tr w:rsidR="00B67970" w:rsidRPr="00DA5B82" w:rsidTr="0023059D">
        <w:trPr>
          <w:trHeight w:val="20"/>
        </w:trPr>
        <w:tc>
          <w:tcPr>
            <w:tcW w:w="1134" w:type="dxa"/>
            <w:vMerge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7.     The students conduct group/pair discussions collaboratively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E42D87">
              <w:rPr>
                <w:rFonts w:ascii="Aptos" w:eastAsia="Times New Roman" w:hAnsi="Aptos" w:cs="Calibri"/>
                <w:sz w:val="18"/>
                <w:szCs w:val="18"/>
              </w:rPr>
              <w:t>✓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1316" w:type="dxa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</w:tr>
      <w:tr w:rsidR="00B67970" w:rsidRPr="00DA5B82" w:rsidTr="0023059D">
        <w:trPr>
          <w:trHeight w:val="20"/>
        </w:trPr>
        <w:tc>
          <w:tcPr>
            <w:tcW w:w="1134" w:type="dxa"/>
            <w:vMerge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8.     The students ask questions for clarification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E42D87">
              <w:rPr>
                <w:rFonts w:ascii="Aptos" w:eastAsia="Times New Roman" w:hAnsi="Aptos" w:cs="Calibri"/>
                <w:sz w:val="18"/>
                <w:szCs w:val="18"/>
              </w:rPr>
              <w:t>✓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1316" w:type="dxa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</w:tr>
      <w:tr w:rsidR="00B67970" w:rsidRPr="00DA5B82" w:rsidTr="0023059D">
        <w:trPr>
          <w:trHeight w:val="20"/>
        </w:trPr>
        <w:tc>
          <w:tcPr>
            <w:tcW w:w="1134" w:type="dxa"/>
            <w:vMerge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9.     The students answer their teacher's and friends’ questions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E42D87">
              <w:rPr>
                <w:rFonts w:ascii="Aptos" w:eastAsia="Times New Roman" w:hAnsi="Aptos" w:cs="Calibri"/>
                <w:sz w:val="18"/>
                <w:szCs w:val="18"/>
              </w:rPr>
              <w:t>✓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1316" w:type="dxa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</w:tr>
      <w:tr w:rsidR="00B67970" w:rsidRPr="00DA5B82" w:rsidTr="0023059D">
        <w:trPr>
          <w:trHeight w:val="20"/>
        </w:trPr>
        <w:tc>
          <w:tcPr>
            <w:tcW w:w="1134" w:type="dxa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Post-stage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10.   The students conduct the presentation actively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7C7C3B">
              <w:rPr>
                <w:rFonts w:ascii="Aptos" w:eastAsia="Times New Roman" w:hAnsi="Aptos" w:cs="Calibri"/>
                <w:sz w:val="18"/>
                <w:szCs w:val="18"/>
              </w:rPr>
              <w:t>✓</w:t>
            </w:r>
          </w:p>
        </w:tc>
        <w:tc>
          <w:tcPr>
            <w:tcW w:w="1316" w:type="dxa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</w:tr>
      <w:tr w:rsidR="00B67970" w:rsidRPr="00DA5B82" w:rsidTr="0023059D">
        <w:trPr>
          <w:trHeight w:val="20"/>
        </w:trPr>
        <w:tc>
          <w:tcPr>
            <w:tcW w:w="6621" w:type="dxa"/>
            <w:gridSpan w:val="2"/>
            <w:hideMark/>
          </w:tcPr>
          <w:p w:rsidR="00B67970" w:rsidRPr="00DA5B82" w:rsidRDefault="00B67970" w:rsidP="00B67970">
            <w:pPr>
              <w:spacing w:line="240" w:lineRule="auto"/>
              <w:jc w:val="righ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 xml:space="preserve">Total 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</w:t>
            </w:r>
          </w:p>
        </w:tc>
        <w:tc>
          <w:tcPr>
            <w:tcW w:w="1316" w:type="dxa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</w:tr>
      <w:tr w:rsidR="00B67970" w:rsidRPr="00DA5B82" w:rsidTr="0023059D">
        <w:trPr>
          <w:trHeight w:val="20"/>
        </w:trPr>
        <w:tc>
          <w:tcPr>
            <w:tcW w:w="1134" w:type="dxa"/>
            <w:noWrap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Total:</w:t>
            </w:r>
          </w:p>
        </w:tc>
        <w:tc>
          <w:tcPr>
            <w:tcW w:w="2740" w:type="dxa"/>
            <w:gridSpan w:val="5"/>
            <w:noWrap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22</w:t>
            </w:r>
          </w:p>
        </w:tc>
      </w:tr>
      <w:tr w:rsidR="00B67970" w:rsidRPr="00DA5B82" w:rsidTr="0023059D">
        <w:trPr>
          <w:trHeight w:val="20"/>
        </w:trPr>
        <w:tc>
          <w:tcPr>
            <w:tcW w:w="1134" w:type="dxa"/>
            <w:tcBorders>
              <w:bottom w:val="single" w:sz="4" w:space="0" w:color="000000"/>
            </w:tcBorders>
            <w:noWrap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noWrap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 xml:space="preserve">Percentage: </w:t>
            </w:r>
          </w:p>
        </w:tc>
        <w:tc>
          <w:tcPr>
            <w:tcW w:w="2740" w:type="dxa"/>
            <w:gridSpan w:val="5"/>
            <w:tcBorders>
              <w:bottom w:val="single" w:sz="4" w:space="0" w:color="000000"/>
            </w:tcBorders>
            <w:noWrap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55</w:t>
            </w:r>
          </w:p>
        </w:tc>
      </w:tr>
    </w:tbl>
    <w:p w:rsidR="00B67970" w:rsidRPr="00DA5B82" w:rsidRDefault="00B67970" w:rsidP="00B67970">
      <w:pPr>
        <w:spacing w:after="120" w:line="240" w:lineRule="auto"/>
        <w:jc w:val="left"/>
        <w:rPr>
          <w:rFonts w:ascii="Aptos" w:hAnsi="Aptos"/>
          <w:sz w:val="18"/>
          <w:szCs w:val="18"/>
        </w:rPr>
      </w:pPr>
      <w:r w:rsidRPr="00DA5B82">
        <w:rPr>
          <w:rFonts w:ascii="Aptos" w:hAnsi="Aptos"/>
          <w:sz w:val="18"/>
          <w:szCs w:val="18"/>
        </w:rPr>
        <w:t>The observation checklist was rated using a five-point scale ranging from 0 to 4, where</w:t>
      </w:r>
      <w:r w:rsidRPr="00DA5B82">
        <w:rPr>
          <w:rFonts w:ascii="Aptos" w:hAnsi="Aptos"/>
          <w:sz w:val="18"/>
          <w:szCs w:val="18"/>
        </w:rPr>
        <w:br/>
        <w:t>4 = Very active,</w:t>
      </w:r>
      <w:r w:rsidRPr="00DA5B82">
        <w:rPr>
          <w:rFonts w:ascii="Aptos" w:hAnsi="Aptos"/>
          <w:sz w:val="18"/>
          <w:szCs w:val="18"/>
        </w:rPr>
        <w:br/>
        <w:t>3 = Active,</w:t>
      </w:r>
      <w:r w:rsidRPr="00DA5B82">
        <w:rPr>
          <w:rFonts w:ascii="Aptos" w:hAnsi="Aptos"/>
          <w:sz w:val="18"/>
          <w:szCs w:val="18"/>
        </w:rPr>
        <w:br/>
        <w:t>2 = Moderately active,</w:t>
      </w:r>
      <w:r w:rsidRPr="00DA5B82">
        <w:rPr>
          <w:rFonts w:ascii="Aptos" w:hAnsi="Aptos"/>
          <w:sz w:val="18"/>
          <w:szCs w:val="18"/>
        </w:rPr>
        <w:br/>
        <w:t>1 = Slightly active, and</w:t>
      </w:r>
      <w:r w:rsidRPr="00DA5B82">
        <w:rPr>
          <w:rFonts w:ascii="Aptos" w:hAnsi="Aptos"/>
          <w:sz w:val="18"/>
          <w:szCs w:val="18"/>
        </w:rPr>
        <w:br/>
        <w:t>0 = Not active.</w:t>
      </w:r>
      <w:r w:rsidRPr="00DA5B82">
        <w:rPr>
          <w:rFonts w:ascii="Aptos" w:hAnsi="Aptos"/>
          <w:sz w:val="18"/>
          <w:szCs w:val="18"/>
        </w:rPr>
        <w:br/>
        <w:t>Each item was rated based on the overall class performance during the observed lesson.</w:t>
      </w:r>
    </w:p>
    <w:p w:rsidR="00B67970" w:rsidRPr="00DA5B82" w:rsidRDefault="00B67970" w:rsidP="00B67970">
      <w:pPr>
        <w:spacing w:after="120" w:line="240" w:lineRule="auto"/>
        <w:jc w:val="left"/>
        <w:rPr>
          <w:rFonts w:ascii="Aptos" w:hAnsi="Aptos"/>
          <w:b/>
          <w:sz w:val="18"/>
          <w:szCs w:val="18"/>
        </w:rPr>
      </w:pPr>
    </w:p>
    <w:p w:rsidR="00B67970" w:rsidRPr="00DA5B82" w:rsidRDefault="00B67970" w:rsidP="00B67970">
      <w:pPr>
        <w:spacing w:after="120" w:line="240" w:lineRule="auto"/>
        <w:jc w:val="left"/>
        <w:rPr>
          <w:rFonts w:ascii="Aptos" w:hAnsi="Aptos"/>
          <w:b/>
          <w:sz w:val="18"/>
          <w:szCs w:val="18"/>
        </w:rPr>
      </w:pPr>
    </w:p>
    <w:p w:rsidR="00B67970" w:rsidRPr="00DA5B82" w:rsidRDefault="00B67970" w:rsidP="00B67970">
      <w:pPr>
        <w:spacing w:after="120" w:line="240" w:lineRule="auto"/>
        <w:jc w:val="left"/>
        <w:rPr>
          <w:rFonts w:ascii="Aptos" w:hAnsi="Aptos"/>
          <w:b/>
          <w:sz w:val="18"/>
          <w:szCs w:val="18"/>
        </w:rPr>
      </w:pPr>
      <w:r w:rsidRPr="00DA5B82">
        <w:rPr>
          <w:rFonts w:ascii="Aptos" w:hAnsi="Aptos"/>
          <w:b/>
          <w:sz w:val="18"/>
          <w:szCs w:val="18"/>
        </w:rPr>
        <w:br w:type="page"/>
      </w:r>
    </w:p>
    <w:p w:rsidR="00B67970" w:rsidRPr="00DA5B82" w:rsidRDefault="00B67970" w:rsidP="00B67970">
      <w:pPr>
        <w:pStyle w:val="Heading2"/>
        <w:spacing w:line="240" w:lineRule="auto"/>
      </w:pPr>
      <w:r w:rsidRPr="00DA5B82">
        <w:lastRenderedPageBreak/>
        <w:t>2B</w:t>
      </w:r>
      <w:r>
        <w:t xml:space="preserve">. </w:t>
      </w:r>
      <w:r w:rsidRPr="00DA5B82">
        <w:t xml:space="preserve">Observation Results </w:t>
      </w:r>
      <w:r>
        <w:t>o</w:t>
      </w:r>
      <w:r w:rsidRPr="00DA5B82">
        <w:t xml:space="preserve">n Students’ Activities </w:t>
      </w:r>
      <w:r>
        <w:t>i</w:t>
      </w:r>
      <w:r w:rsidRPr="00DA5B82">
        <w:t xml:space="preserve">n Learning English </w:t>
      </w:r>
      <w:r>
        <w:t>w</w:t>
      </w:r>
      <w:r w:rsidRPr="00DA5B82">
        <w:t>ith</w:t>
      </w:r>
      <w:r w:rsidRPr="00DA5B82">
        <w:rPr>
          <w:i/>
        </w:rPr>
        <w:t xml:space="preserve"> </w:t>
      </w:r>
      <w:r w:rsidRPr="00DA5B82">
        <w:t>Wordwall Games</w:t>
      </w:r>
    </w:p>
    <w:tbl>
      <w:tblPr>
        <w:tblpPr w:leftFromText="180" w:rightFromText="180" w:vertAnchor="page" w:horzAnchor="margin" w:tblpY="2600"/>
        <w:tblW w:w="9356" w:type="dxa"/>
        <w:tblLook w:val="04A0" w:firstRow="1" w:lastRow="0" w:firstColumn="1" w:lastColumn="0" w:noHBand="0" w:noVBand="1"/>
      </w:tblPr>
      <w:tblGrid>
        <w:gridCol w:w="1129"/>
        <w:gridCol w:w="4541"/>
        <w:gridCol w:w="814"/>
        <w:gridCol w:w="605"/>
        <w:gridCol w:w="519"/>
        <w:gridCol w:w="463"/>
        <w:gridCol w:w="1285"/>
      </w:tblGrid>
      <w:tr w:rsidR="00B67970" w:rsidRPr="00DA5B82" w:rsidTr="0023059D">
        <w:trPr>
          <w:trHeight w:val="20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Stage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b/>
                <w:bCs/>
                <w:sz w:val="18"/>
                <w:szCs w:val="18"/>
              </w:rPr>
              <w:t>0</w:t>
            </w:r>
          </w:p>
        </w:tc>
      </w:tr>
      <w:tr w:rsidR="00B67970" w:rsidRPr="00DA5B82" w:rsidTr="0023059D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Pre-stage</w:t>
            </w:r>
          </w:p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1.     The students respond to the teacher's greeting and prepare their learning tools (smartphones)</w:t>
            </w:r>
          </w:p>
        </w:tc>
        <w:tc>
          <w:tcPr>
            <w:tcW w:w="750" w:type="dxa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7C7C3B">
              <w:rPr>
                <w:rFonts w:ascii="Aptos" w:eastAsia="Times New Roman" w:hAnsi="Aptos" w:cs="Calibri"/>
                <w:sz w:val="18"/>
                <w:szCs w:val="18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</w:tr>
      <w:tr w:rsidR="00B67970" w:rsidRPr="00DA5B82" w:rsidTr="0023059D">
        <w:trPr>
          <w:trHeight w:val="20"/>
        </w:trPr>
        <w:tc>
          <w:tcPr>
            <w:tcW w:w="1129" w:type="dxa"/>
            <w:vMerge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2.     The students are actively involved in the Wordwall game</w:t>
            </w:r>
          </w:p>
        </w:tc>
        <w:tc>
          <w:tcPr>
            <w:tcW w:w="750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7C7C3B">
              <w:rPr>
                <w:rFonts w:ascii="Aptos" w:eastAsia="Times New Roman" w:hAnsi="Aptos" w:cs="Calibri"/>
                <w:sz w:val="18"/>
                <w:szCs w:val="18"/>
              </w:rPr>
              <w:t>✓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1345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</w:tr>
      <w:tr w:rsidR="00B67970" w:rsidRPr="00DA5B82" w:rsidTr="0023059D">
        <w:trPr>
          <w:trHeight w:val="20"/>
        </w:trPr>
        <w:tc>
          <w:tcPr>
            <w:tcW w:w="1129" w:type="dxa"/>
            <w:vMerge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3.     The students respond to the teacher’s leading question about the topic that will be discussed</w:t>
            </w:r>
          </w:p>
        </w:tc>
        <w:tc>
          <w:tcPr>
            <w:tcW w:w="750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E40A04">
              <w:rPr>
                <w:rFonts w:ascii="Aptos" w:eastAsia="Times New Roman" w:hAnsi="Aptos" w:cs="Calibri"/>
                <w:sz w:val="18"/>
                <w:szCs w:val="18"/>
              </w:rPr>
              <w:t>✓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1345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</w:tr>
      <w:tr w:rsidR="00B67970" w:rsidRPr="00DA5B82" w:rsidTr="0023059D">
        <w:trPr>
          <w:trHeight w:val="20"/>
        </w:trPr>
        <w:tc>
          <w:tcPr>
            <w:tcW w:w="1129" w:type="dxa"/>
            <w:vMerge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 xml:space="preserve">4.     The students listen to the teacher’s explanation about the learning objectives </w:t>
            </w:r>
          </w:p>
        </w:tc>
        <w:tc>
          <w:tcPr>
            <w:tcW w:w="750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E40A04">
              <w:rPr>
                <w:rFonts w:ascii="Aptos" w:eastAsia="Times New Roman" w:hAnsi="Aptos" w:cs="Calibri"/>
                <w:sz w:val="18"/>
                <w:szCs w:val="18"/>
              </w:rPr>
              <w:t>✓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1345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</w:tr>
      <w:tr w:rsidR="00B67970" w:rsidRPr="00DA5B82" w:rsidTr="0023059D">
        <w:trPr>
          <w:trHeight w:val="20"/>
        </w:trPr>
        <w:tc>
          <w:tcPr>
            <w:tcW w:w="1129" w:type="dxa"/>
            <w:vMerge w:val="restart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While-stage</w:t>
            </w:r>
          </w:p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5.     The students pay attention to the material presented by the teacher</w:t>
            </w:r>
          </w:p>
        </w:tc>
        <w:tc>
          <w:tcPr>
            <w:tcW w:w="750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E40A04">
              <w:rPr>
                <w:rFonts w:ascii="Aptos" w:eastAsia="Times New Roman" w:hAnsi="Aptos" w:cs="Calibri"/>
                <w:sz w:val="18"/>
                <w:szCs w:val="18"/>
              </w:rPr>
              <w:t>✓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1345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</w:tr>
      <w:tr w:rsidR="00B67970" w:rsidRPr="00DA5B82" w:rsidTr="0023059D">
        <w:trPr>
          <w:trHeight w:val="20"/>
        </w:trPr>
        <w:tc>
          <w:tcPr>
            <w:tcW w:w="1129" w:type="dxa"/>
            <w:vMerge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6.     The students do their tasks seriously</w:t>
            </w:r>
          </w:p>
        </w:tc>
        <w:tc>
          <w:tcPr>
            <w:tcW w:w="750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E40A04">
              <w:rPr>
                <w:rFonts w:ascii="Aptos" w:eastAsia="Times New Roman" w:hAnsi="Aptos" w:cs="Calibri"/>
                <w:sz w:val="18"/>
                <w:szCs w:val="18"/>
              </w:rPr>
              <w:t>✓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1345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</w:tr>
      <w:tr w:rsidR="00B67970" w:rsidRPr="00DA5B82" w:rsidTr="0023059D">
        <w:trPr>
          <w:trHeight w:val="20"/>
        </w:trPr>
        <w:tc>
          <w:tcPr>
            <w:tcW w:w="1129" w:type="dxa"/>
            <w:vMerge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7.     The students conduct group/pair discussions collaboratively</w:t>
            </w:r>
          </w:p>
        </w:tc>
        <w:tc>
          <w:tcPr>
            <w:tcW w:w="750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E40A04">
              <w:rPr>
                <w:rFonts w:ascii="Aptos" w:eastAsia="Times New Roman" w:hAnsi="Aptos" w:cs="Calibri"/>
                <w:sz w:val="18"/>
                <w:szCs w:val="18"/>
              </w:rPr>
              <w:t>✓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1345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</w:tr>
      <w:tr w:rsidR="00B67970" w:rsidRPr="00DA5B82" w:rsidTr="0023059D">
        <w:trPr>
          <w:trHeight w:val="20"/>
        </w:trPr>
        <w:tc>
          <w:tcPr>
            <w:tcW w:w="1129" w:type="dxa"/>
            <w:vMerge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8.     The students ask questions for clarification</w:t>
            </w:r>
          </w:p>
        </w:tc>
        <w:tc>
          <w:tcPr>
            <w:tcW w:w="750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0472A9">
              <w:rPr>
                <w:rFonts w:ascii="Aptos" w:eastAsia="Times New Roman" w:hAnsi="Aptos" w:cs="Calibri"/>
                <w:sz w:val="18"/>
                <w:szCs w:val="18"/>
              </w:rPr>
              <w:t>✓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1345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</w:tr>
      <w:tr w:rsidR="00B67970" w:rsidRPr="00DA5B82" w:rsidTr="0023059D">
        <w:trPr>
          <w:trHeight w:val="20"/>
        </w:trPr>
        <w:tc>
          <w:tcPr>
            <w:tcW w:w="1129" w:type="dxa"/>
            <w:vMerge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9.     The students answer their teacher’s and friends’ questions</w:t>
            </w:r>
          </w:p>
        </w:tc>
        <w:tc>
          <w:tcPr>
            <w:tcW w:w="750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0472A9">
              <w:rPr>
                <w:rFonts w:ascii="Aptos" w:eastAsia="Times New Roman" w:hAnsi="Aptos" w:cs="Calibri"/>
                <w:sz w:val="18"/>
                <w:szCs w:val="18"/>
              </w:rPr>
              <w:t>✓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1345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</w:tr>
      <w:tr w:rsidR="00B67970" w:rsidRPr="00DA5B82" w:rsidTr="0023059D">
        <w:trPr>
          <w:trHeight w:val="20"/>
        </w:trPr>
        <w:tc>
          <w:tcPr>
            <w:tcW w:w="1129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Post-stage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10.   The students conduct the presentation actively</w:t>
            </w:r>
          </w:p>
        </w:tc>
        <w:tc>
          <w:tcPr>
            <w:tcW w:w="750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0472A9">
              <w:rPr>
                <w:rFonts w:ascii="Aptos" w:eastAsia="Times New Roman" w:hAnsi="Aptos" w:cs="Calibri"/>
                <w:sz w:val="18"/>
                <w:szCs w:val="18"/>
              </w:rPr>
              <w:t>✓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  <w:tc>
          <w:tcPr>
            <w:tcW w:w="1345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</w:tr>
      <w:tr w:rsidR="00B67970" w:rsidRPr="00DA5B82" w:rsidTr="0023059D">
        <w:trPr>
          <w:trHeight w:val="20"/>
        </w:trPr>
        <w:tc>
          <w:tcPr>
            <w:tcW w:w="5730" w:type="dxa"/>
            <w:gridSpan w:val="2"/>
            <w:hideMark/>
          </w:tcPr>
          <w:p w:rsidR="00B67970" w:rsidRPr="00DA5B82" w:rsidRDefault="00B67970" w:rsidP="00B67970">
            <w:pPr>
              <w:spacing w:line="240" w:lineRule="auto"/>
              <w:jc w:val="righ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 xml:space="preserve">Total 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15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</w:t>
            </w:r>
          </w:p>
        </w:tc>
        <w:tc>
          <w:tcPr>
            <w:tcW w:w="1345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 </w:t>
            </w:r>
          </w:p>
        </w:tc>
      </w:tr>
      <w:tr w:rsidR="00B67970" w:rsidRPr="00DA5B82" w:rsidTr="0023059D">
        <w:trPr>
          <w:trHeight w:val="20"/>
        </w:trPr>
        <w:tc>
          <w:tcPr>
            <w:tcW w:w="1129" w:type="dxa"/>
            <w:noWrap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Total:</w:t>
            </w:r>
          </w:p>
        </w:tc>
        <w:tc>
          <w:tcPr>
            <w:tcW w:w="3626" w:type="dxa"/>
            <w:gridSpan w:val="5"/>
            <w:noWrap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30</w:t>
            </w:r>
          </w:p>
        </w:tc>
      </w:tr>
      <w:tr w:rsidR="00B67970" w:rsidRPr="00DA5B82" w:rsidTr="0023059D">
        <w:trPr>
          <w:trHeight w:val="20"/>
        </w:trPr>
        <w:tc>
          <w:tcPr>
            <w:tcW w:w="1129" w:type="dxa"/>
            <w:tcBorders>
              <w:bottom w:val="single" w:sz="4" w:space="0" w:color="000000"/>
            </w:tcBorders>
            <w:noWrap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noWrap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Percentage:</w:t>
            </w:r>
          </w:p>
        </w:tc>
        <w:tc>
          <w:tcPr>
            <w:tcW w:w="3626" w:type="dxa"/>
            <w:gridSpan w:val="5"/>
            <w:tcBorders>
              <w:bottom w:val="single" w:sz="4" w:space="0" w:color="000000"/>
            </w:tcBorders>
            <w:noWrap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75</w:t>
            </w:r>
          </w:p>
        </w:tc>
      </w:tr>
    </w:tbl>
    <w:p w:rsidR="00B67970" w:rsidRPr="00DA5B82" w:rsidRDefault="00B67970" w:rsidP="00B67970">
      <w:pPr>
        <w:spacing w:after="120" w:line="240" w:lineRule="auto"/>
        <w:jc w:val="left"/>
        <w:rPr>
          <w:rFonts w:ascii="Aptos" w:hAnsi="Aptos"/>
          <w:sz w:val="18"/>
          <w:szCs w:val="18"/>
        </w:rPr>
      </w:pPr>
    </w:p>
    <w:p w:rsidR="00B67970" w:rsidRPr="00DA5B82" w:rsidRDefault="00B67970" w:rsidP="00B67970">
      <w:pPr>
        <w:spacing w:after="120" w:line="240" w:lineRule="auto"/>
        <w:rPr>
          <w:rFonts w:ascii="Aptos" w:hAnsi="Aptos"/>
          <w:sz w:val="18"/>
          <w:szCs w:val="18"/>
        </w:rPr>
      </w:pPr>
    </w:p>
    <w:p w:rsidR="00B67970" w:rsidRDefault="00B67970" w:rsidP="00B67970">
      <w:pPr>
        <w:spacing w:line="240" w:lineRule="auto"/>
        <w:jc w:val="left"/>
        <w:rPr>
          <w:sz w:val="18"/>
          <w:szCs w:val="20"/>
        </w:rPr>
      </w:pPr>
      <w:r>
        <w:rPr>
          <w:sz w:val="18"/>
          <w:szCs w:val="20"/>
        </w:rPr>
        <w:br w:type="page"/>
      </w:r>
    </w:p>
    <w:p w:rsidR="00B67970" w:rsidRPr="00DA5B82" w:rsidRDefault="00B67970" w:rsidP="00B67970">
      <w:pPr>
        <w:pStyle w:val="Heading2"/>
        <w:spacing w:line="240" w:lineRule="auto"/>
        <w:rPr>
          <w:rFonts w:eastAsia="Times New Roman"/>
        </w:rPr>
      </w:pPr>
      <w:r w:rsidRPr="00DA5B82">
        <w:lastRenderedPageBreak/>
        <w:t>3A</w:t>
      </w:r>
      <w:r>
        <w:t xml:space="preserve">. </w:t>
      </w:r>
      <w:r w:rsidRPr="00DA5B82">
        <w:rPr>
          <w:rFonts w:eastAsia="Times New Roman"/>
        </w:rPr>
        <w:t xml:space="preserve">Summary of Reflections </w:t>
      </w:r>
      <w:r>
        <w:rPr>
          <w:rFonts w:eastAsia="Times New Roman"/>
        </w:rPr>
        <w:t>f</w:t>
      </w:r>
      <w:r w:rsidRPr="00DA5B82">
        <w:rPr>
          <w:rFonts w:eastAsia="Times New Roman"/>
        </w:rPr>
        <w:t xml:space="preserve">rom </w:t>
      </w:r>
      <w:r>
        <w:rPr>
          <w:rFonts w:eastAsia="Times New Roman"/>
        </w:rPr>
        <w:t xml:space="preserve">The </w:t>
      </w:r>
      <w:r w:rsidRPr="00DA5B82">
        <w:rPr>
          <w:rFonts w:eastAsia="Times New Roman"/>
        </w:rPr>
        <w:t xml:space="preserve">Researcher’s Journal </w:t>
      </w:r>
      <w:r>
        <w:rPr>
          <w:rFonts w:eastAsia="Times New Roman"/>
        </w:rPr>
        <w:t>i</w:t>
      </w:r>
      <w:r w:rsidRPr="00DA5B82">
        <w:rPr>
          <w:rFonts w:eastAsia="Times New Roman"/>
        </w:rPr>
        <w:t xml:space="preserve">n </w:t>
      </w:r>
      <w:r>
        <w:rPr>
          <w:rFonts w:eastAsia="Times New Roman"/>
        </w:rPr>
        <w:t>t</w:t>
      </w:r>
      <w:r w:rsidRPr="00DA5B82">
        <w:rPr>
          <w:rFonts w:eastAsia="Times New Roman"/>
        </w:rPr>
        <w:t>he Pre-Intervention Phase (</w:t>
      </w:r>
      <w:r w:rsidRPr="00DA5B82">
        <w:t>UNIT 6 with non-digital games)</w:t>
      </w:r>
    </w:p>
    <w:tbl>
      <w:tblPr>
        <w:tblStyle w:val="TableGrid"/>
        <w:tblW w:w="92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2693"/>
        <w:gridCol w:w="2551"/>
        <w:gridCol w:w="2352"/>
      </w:tblGrid>
      <w:tr w:rsidR="00B67970" w:rsidRPr="00DA5B82" w:rsidTr="0023059D">
        <w:trPr>
          <w:trHeight w:val="113"/>
          <w:jc w:val="center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&amp; Game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1. Achievement vs Objectives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2. Learners' Learning</w:t>
            </w:r>
          </w:p>
        </w:tc>
        <w:tc>
          <w:tcPr>
            <w:tcW w:w="2352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3. Difficulties Encountered</w:t>
            </w:r>
          </w:p>
        </w:tc>
      </w:tr>
      <w:tr w:rsidR="00B67970" w:rsidRPr="00DA5B82" w:rsidTr="0023059D">
        <w:trPr>
          <w:trHeight w:val="113"/>
          <w:jc w:val="center"/>
        </w:trPr>
        <w:tc>
          <w:tcPr>
            <w:tcW w:w="1702" w:type="dxa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1: Hangman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Only a few students guessed the words; most were passive. The objective was only partially achieved.</w:t>
            </w:r>
          </w:p>
        </w:tc>
        <w:tc>
          <w:tcPr>
            <w:tcW w:w="2551" w:type="dxa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Students were hesitant and unsure about vocabulary; participation was limited.</w:t>
            </w:r>
          </w:p>
        </w:tc>
        <w:tc>
          <w:tcPr>
            <w:tcW w:w="2352" w:type="dxa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Low engagement; game favored students with stronger vocabulary.</w:t>
            </w:r>
          </w:p>
        </w:tc>
      </w:tr>
      <w:tr w:rsidR="00B67970" w:rsidRPr="00DA5B82" w:rsidTr="0023059D">
        <w:trPr>
          <w:trHeight w:val="113"/>
          <w:jc w:val="center"/>
        </w:trPr>
        <w:tc>
          <w:tcPr>
            <w:tcW w:w="1702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2: Slap the Board (1st)</w:t>
            </w:r>
          </w:p>
        </w:tc>
        <w:tc>
          <w:tcPr>
            <w:tcW w:w="2693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Some students responded well, but most hesitated. Overall objective not fully met.</w:t>
            </w:r>
          </w:p>
        </w:tc>
        <w:tc>
          <w:tcPr>
            <w:tcW w:w="2551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Confident students performed well; others lacked confidence and avoided participation.</w:t>
            </w:r>
          </w:p>
        </w:tc>
        <w:tc>
          <w:tcPr>
            <w:tcW w:w="2352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Difficult to control class energy; passive students were intimidated by fast pace.</w:t>
            </w:r>
          </w:p>
        </w:tc>
      </w:tr>
      <w:tr w:rsidR="00B67970" w:rsidRPr="00DA5B82" w:rsidTr="0023059D">
        <w:trPr>
          <w:trHeight w:val="113"/>
          <w:jc w:val="center"/>
        </w:trPr>
        <w:tc>
          <w:tcPr>
            <w:tcW w:w="1702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3: Rob Out and Remember</w:t>
            </w:r>
          </w:p>
        </w:tc>
        <w:tc>
          <w:tcPr>
            <w:tcW w:w="2693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Some students remembered the missing words; some did not seem engaged.</w:t>
            </w:r>
          </w:p>
        </w:tc>
        <w:tc>
          <w:tcPr>
            <w:tcW w:w="2551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Students had weak vocabulary retention and struggled to recall recent words.</w:t>
            </w:r>
          </w:p>
        </w:tc>
        <w:tc>
          <w:tcPr>
            <w:tcW w:w="2352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Students lost focus easily; passive learners didn’t feel involved.</w:t>
            </w:r>
          </w:p>
        </w:tc>
      </w:tr>
      <w:tr w:rsidR="00B67970" w:rsidRPr="00DA5B82" w:rsidTr="0023059D">
        <w:trPr>
          <w:trHeight w:val="113"/>
          <w:jc w:val="center"/>
        </w:trPr>
        <w:tc>
          <w:tcPr>
            <w:tcW w:w="1702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4: Bingo</w:t>
            </w:r>
          </w:p>
        </w:tc>
        <w:tc>
          <w:tcPr>
            <w:tcW w:w="2693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Some students enjoyed the game; objective partially achieved.</w:t>
            </w:r>
          </w:p>
        </w:tc>
        <w:tc>
          <w:tcPr>
            <w:tcW w:w="2551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Better response than previous games; students recognized words but lacked full understanding.</w:t>
            </w:r>
          </w:p>
        </w:tc>
        <w:tc>
          <w:tcPr>
            <w:tcW w:w="2352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Some students got bored due to limited interaction.</w:t>
            </w:r>
          </w:p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Take time</w:t>
            </w:r>
          </w:p>
        </w:tc>
      </w:tr>
      <w:tr w:rsidR="00B67970" w:rsidRPr="00DA5B82" w:rsidTr="0023059D">
        <w:trPr>
          <w:trHeight w:val="113"/>
          <w:jc w:val="center"/>
        </w:trPr>
        <w:tc>
          <w:tcPr>
            <w:tcW w:w="1702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5: Slap the Board (2nd)</w:t>
            </w:r>
          </w:p>
        </w:tc>
        <w:tc>
          <w:tcPr>
            <w:tcW w:w="2693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Slight improvement in participation; still not balanced across the class.</w:t>
            </w:r>
          </w:p>
        </w:tc>
        <w:tc>
          <w:tcPr>
            <w:tcW w:w="2551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Some engagement progress, but vocabulary recall was still weak among many.</w:t>
            </w:r>
          </w:p>
        </w:tc>
        <w:tc>
          <w:tcPr>
            <w:tcW w:w="2352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Weaker students remained reluctant; participation uneven.</w:t>
            </w:r>
          </w:p>
        </w:tc>
      </w:tr>
      <w:tr w:rsidR="00B67970" w:rsidRPr="00DA5B82" w:rsidTr="0023059D">
        <w:trPr>
          <w:trHeight w:val="113"/>
          <w:jc w:val="center"/>
        </w:trPr>
        <w:tc>
          <w:tcPr>
            <w:tcW w:w="1702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6: Kim’s Game</w:t>
            </w:r>
          </w:p>
        </w:tc>
        <w:tc>
          <w:tcPr>
            <w:tcW w:w="2693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 few students could recall visual items; most had difficulty.</w:t>
            </w:r>
          </w:p>
        </w:tc>
        <w:tc>
          <w:tcPr>
            <w:tcW w:w="2551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Enjoyed visual elements, but retention was weak, suggesting vocabulary gaps.</w:t>
            </w:r>
          </w:p>
        </w:tc>
        <w:tc>
          <w:tcPr>
            <w:tcW w:w="2352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Students got distracted; game setup was time-consuming.</w:t>
            </w:r>
          </w:p>
        </w:tc>
      </w:tr>
      <w:tr w:rsidR="00B67970" w:rsidRPr="00DA5B82" w:rsidTr="0023059D">
        <w:trPr>
          <w:trHeight w:val="113"/>
          <w:jc w:val="center"/>
        </w:trPr>
        <w:tc>
          <w:tcPr>
            <w:tcW w:w="1702" w:type="dxa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7: Noughts &amp; Crosses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 xml:space="preserve">Some group work was seen, but weak students were not interested in the </w:t>
            </w:r>
            <w:proofErr w:type="gramStart"/>
            <w:r w:rsidRPr="00DA5B82">
              <w:rPr>
                <w:rFonts w:ascii="Aptos" w:eastAsia="Times New Roman" w:hAnsi="Aptos"/>
                <w:sz w:val="18"/>
                <w:szCs w:val="18"/>
              </w:rPr>
              <w:t>game ;</w:t>
            </w:r>
            <w:proofErr w:type="gramEnd"/>
            <w:r w:rsidRPr="00DA5B82">
              <w:rPr>
                <w:rFonts w:ascii="Aptos" w:eastAsia="Times New Roman" w:hAnsi="Aptos"/>
                <w:sz w:val="18"/>
                <w:szCs w:val="18"/>
              </w:rPr>
              <w:t xml:space="preserve"> objective not fully achieved.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Strong students liked the competitive format but struggled to use vocabulary independently.</w:t>
            </w:r>
          </w:p>
        </w:tc>
        <w:tc>
          <w:tcPr>
            <w:tcW w:w="2352" w:type="dxa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Uneven participation; dominant students led while others were passive.</w:t>
            </w:r>
          </w:p>
        </w:tc>
      </w:tr>
    </w:tbl>
    <w:p w:rsidR="00B67970" w:rsidRPr="00DA5B82" w:rsidRDefault="00B67970" w:rsidP="00B67970">
      <w:pPr>
        <w:spacing w:after="120" w:line="240" w:lineRule="auto"/>
        <w:rPr>
          <w:rFonts w:ascii="Aptos" w:eastAsia="Times New Roman" w:hAnsi="Aptos"/>
          <w:b/>
          <w:sz w:val="18"/>
          <w:szCs w:val="18"/>
        </w:rPr>
      </w:pPr>
    </w:p>
    <w:p w:rsidR="00B67970" w:rsidRPr="00DA5B82" w:rsidRDefault="00B67970" w:rsidP="00B67970">
      <w:pPr>
        <w:spacing w:after="120" w:line="240" w:lineRule="auto"/>
        <w:jc w:val="left"/>
        <w:rPr>
          <w:rFonts w:ascii="Aptos" w:eastAsia="Times New Roman" w:hAnsi="Aptos"/>
          <w:b/>
          <w:sz w:val="18"/>
          <w:szCs w:val="18"/>
        </w:rPr>
      </w:pPr>
      <w:r w:rsidRPr="00DA5B82">
        <w:rPr>
          <w:rFonts w:ascii="Aptos" w:eastAsia="Times New Roman" w:hAnsi="Aptos"/>
          <w:b/>
          <w:sz w:val="18"/>
          <w:szCs w:val="18"/>
        </w:rPr>
        <w:br w:type="page"/>
      </w:r>
    </w:p>
    <w:p w:rsidR="00B67970" w:rsidRPr="00DA5B82" w:rsidRDefault="00B67970" w:rsidP="00B67970">
      <w:pPr>
        <w:pStyle w:val="Heading2"/>
        <w:spacing w:line="240" w:lineRule="auto"/>
        <w:rPr>
          <w:rFonts w:eastAsia="Times New Roman"/>
          <w:i/>
        </w:rPr>
      </w:pPr>
      <w:r w:rsidRPr="00DA5B82">
        <w:rPr>
          <w:rFonts w:eastAsia="Times New Roman"/>
        </w:rPr>
        <w:lastRenderedPageBreak/>
        <w:t>3B</w:t>
      </w:r>
      <w:r w:rsidRPr="00DA5B82">
        <w:rPr>
          <w:rFonts w:eastAsia="Times New Roman"/>
          <w:i/>
        </w:rPr>
        <w:t>.</w:t>
      </w:r>
      <w:r>
        <w:rPr>
          <w:i/>
        </w:rPr>
        <w:t xml:space="preserve"> </w:t>
      </w:r>
      <w:r w:rsidRPr="00DA5B82">
        <w:rPr>
          <w:rFonts w:eastAsia="Times New Roman"/>
        </w:rPr>
        <w:t xml:space="preserve">Summary of Reflections </w:t>
      </w:r>
      <w:r>
        <w:rPr>
          <w:rFonts w:eastAsia="Times New Roman"/>
        </w:rPr>
        <w:t>f</w:t>
      </w:r>
      <w:r w:rsidRPr="00DA5B82">
        <w:rPr>
          <w:rFonts w:eastAsia="Times New Roman"/>
        </w:rPr>
        <w:t xml:space="preserve">rom Researcher’s Journal </w:t>
      </w:r>
      <w:r>
        <w:rPr>
          <w:rFonts w:eastAsia="Times New Roman"/>
        </w:rPr>
        <w:t>i</w:t>
      </w:r>
      <w:r w:rsidRPr="00DA5B82">
        <w:rPr>
          <w:rFonts w:eastAsia="Times New Roman"/>
        </w:rPr>
        <w:t>n The Intervention Phase-Cycle 1 (UNIT 7 with Wordwall games)</w:t>
      </w:r>
    </w:p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2835"/>
        <w:gridCol w:w="2552"/>
        <w:gridCol w:w="2546"/>
      </w:tblGrid>
      <w:tr w:rsidR="00B67970" w:rsidRPr="00DA5B82" w:rsidTr="0023059D">
        <w:trPr>
          <w:jc w:val="center"/>
        </w:trPr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&amp; Game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1. Achievement vs Objectives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2. Learners' Learning</w:t>
            </w:r>
          </w:p>
        </w:tc>
        <w:tc>
          <w:tcPr>
            <w:tcW w:w="2546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3. Difficulties Encountered</w:t>
            </w:r>
          </w:p>
        </w:tc>
      </w:tr>
      <w:tr w:rsidR="00B67970" w:rsidRPr="00DA5B82" w:rsidTr="0023059D">
        <w:trPr>
          <w:jc w:val="center"/>
        </w:trPr>
        <w:tc>
          <w:tcPr>
            <w:tcW w:w="1565" w:type="dxa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1: (Open the Box)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Most students achieved full scores; objective well met.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Students were excited and actively engaged from the start</w:t>
            </w:r>
          </w:p>
        </w:tc>
        <w:tc>
          <w:tcPr>
            <w:tcW w:w="2546" w:type="dxa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Some students used textbook since they wanted to win</w:t>
            </w:r>
          </w:p>
        </w:tc>
      </w:tr>
      <w:tr w:rsidR="00B67970" w:rsidRPr="00DA5B82" w:rsidTr="0023059D">
        <w:trPr>
          <w:jc w:val="center"/>
        </w:trPr>
        <w:tc>
          <w:tcPr>
            <w:tcW w:w="1565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2: (Match up)</w:t>
            </w:r>
          </w:p>
        </w:tc>
        <w:tc>
          <w:tcPr>
            <w:tcW w:w="2835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Many students performed well; vocabulary objective mostly achieved. Average score: 6.4/8.</w:t>
            </w:r>
          </w:p>
        </w:tc>
        <w:tc>
          <w:tcPr>
            <w:tcW w:w="2552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 xml:space="preserve">Students became more competitive </w:t>
            </w:r>
          </w:p>
        </w:tc>
        <w:tc>
          <w:tcPr>
            <w:tcW w:w="2546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Some students were still slower in matching due to unfamiliarity with word forms.</w:t>
            </w:r>
          </w:p>
        </w:tc>
      </w:tr>
      <w:tr w:rsidR="00B67970" w:rsidRPr="00DA5B82" w:rsidTr="0023059D">
        <w:trPr>
          <w:jc w:val="center"/>
        </w:trPr>
        <w:tc>
          <w:tcPr>
            <w:tcW w:w="1565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3: (Anagram)</w:t>
            </w:r>
          </w:p>
        </w:tc>
        <w:tc>
          <w:tcPr>
            <w:tcW w:w="2835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Excellent achievement (Avg: 87.6/130); all questions answered correctly by most students.</w:t>
            </w:r>
          </w:p>
        </w:tc>
        <w:tc>
          <w:tcPr>
            <w:tcW w:w="2552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Vocabulary retention clearly improved; student began preparing vocabulary at home to win.</w:t>
            </w:r>
          </w:p>
        </w:tc>
        <w:tc>
          <w:tcPr>
            <w:tcW w:w="2546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Time pressure affected a few students' scores; a few spelling issues.</w:t>
            </w:r>
          </w:p>
        </w:tc>
      </w:tr>
      <w:tr w:rsidR="00B67970" w:rsidRPr="00DA5B82" w:rsidTr="0023059D">
        <w:trPr>
          <w:jc w:val="center"/>
        </w:trPr>
        <w:tc>
          <w:tcPr>
            <w:tcW w:w="1565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4: (Group sort)</w:t>
            </w:r>
          </w:p>
        </w:tc>
        <w:tc>
          <w:tcPr>
            <w:tcW w:w="2835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Scores averaged 6.7/8; majority achieved the goal.</w:t>
            </w:r>
          </w:p>
        </w:tc>
        <w:tc>
          <w:tcPr>
            <w:tcW w:w="2552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Stronger retention observed, stronger participation in follow-up speaking activities</w:t>
            </w:r>
          </w:p>
        </w:tc>
        <w:tc>
          <w:tcPr>
            <w:tcW w:w="2546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Some confusion in sorting synonyms/related phrases.</w:t>
            </w:r>
          </w:p>
        </w:tc>
      </w:tr>
      <w:tr w:rsidR="00B67970" w:rsidRPr="00DA5B82" w:rsidTr="0023059D">
        <w:trPr>
          <w:jc w:val="center"/>
        </w:trPr>
        <w:tc>
          <w:tcPr>
            <w:tcW w:w="1565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5: (Anagram)</w:t>
            </w:r>
          </w:p>
        </w:tc>
        <w:tc>
          <w:tcPr>
            <w:tcW w:w="2835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Excellent outcome (Avg: 116.2/162); students answered correctly across the board.</w:t>
            </w:r>
          </w:p>
        </w:tc>
        <w:tc>
          <w:tcPr>
            <w:tcW w:w="2552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Students responded rapidly, showing high motivation and mastery of vocabulary.</w:t>
            </w:r>
          </w:p>
        </w:tc>
        <w:tc>
          <w:tcPr>
            <w:tcW w:w="2546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Some students had difficulty typing the correct words, which could result from misspelling</w:t>
            </w:r>
          </w:p>
        </w:tc>
      </w:tr>
      <w:tr w:rsidR="00B67970" w:rsidRPr="00DA5B82" w:rsidTr="0023059D">
        <w:trPr>
          <w:jc w:val="center"/>
        </w:trPr>
        <w:tc>
          <w:tcPr>
            <w:tcW w:w="1565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6: (Open the Box)</w:t>
            </w:r>
          </w:p>
        </w:tc>
        <w:tc>
          <w:tcPr>
            <w:tcW w:w="2835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Average score 7.6/8; 33 students got top score; objective well achieved.</w:t>
            </w:r>
          </w:p>
        </w:tc>
        <w:tc>
          <w:tcPr>
            <w:tcW w:w="2552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Students demonstrated improved recall of vocabulary needed for writing tasks.</w:t>
            </w:r>
          </w:p>
        </w:tc>
        <w:tc>
          <w:tcPr>
            <w:tcW w:w="2546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 few made errors with similar-looking words.</w:t>
            </w:r>
          </w:p>
        </w:tc>
      </w:tr>
      <w:tr w:rsidR="00B67970" w:rsidRPr="00DA5B82" w:rsidTr="0023059D">
        <w:trPr>
          <w:jc w:val="center"/>
        </w:trPr>
        <w:tc>
          <w:tcPr>
            <w:tcW w:w="1565" w:type="dxa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7: (Complete the Sentence)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Average score 6.8/8; students showed clear understanding of topic-related vocabulary.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Students could apply vocabulary in contexts and showed more confidence in discussions.</w:t>
            </w:r>
          </w:p>
        </w:tc>
        <w:tc>
          <w:tcPr>
            <w:tcW w:w="2546" w:type="dxa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 few students misunderstood sentence structure.</w:t>
            </w:r>
          </w:p>
        </w:tc>
      </w:tr>
    </w:tbl>
    <w:p w:rsidR="00B67970" w:rsidRPr="00DA5B82" w:rsidRDefault="00B67970" w:rsidP="00B67970">
      <w:pPr>
        <w:spacing w:after="120" w:line="240" w:lineRule="auto"/>
        <w:rPr>
          <w:rFonts w:ascii="Aptos" w:hAnsi="Aptos"/>
          <w:b/>
          <w:sz w:val="18"/>
          <w:szCs w:val="18"/>
        </w:rPr>
      </w:pPr>
    </w:p>
    <w:p w:rsidR="00B67970" w:rsidRDefault="00B67970" w:rsidP="00B67970">
      <w:pPr>
        <w:spacing w:line="240" w:lineRule="auto"/>
        <w:jc w:val="left"/>
        <w:rPr>
          <w:sz w:val="18"/>
          <w:szCs w:val="20"/>
        </w:rPr>
      </w:pPr>
      <w:r>
        <w:rPr>
          <w:sz w:val="18"/>
          <w:szCs w:val="20"/>
        </w:rPr>
        <w:br w:type="page"/>
      </w:r>
    </w:p>
    <w:p w:rsidR="00B67970" w:rsidRPr="00DA5B82" w:rsidRDefault="00B67970" w:rsidP="00B67970">
      <w:pPr>
        <w:pStyle w:val="Heading2"/>
        <w:spacing w:line="240" w:lineRule="auto"/>
        <w:rPr>
          <w:rFonts w:eastAsia="Times New Roman"/>
          <w:i/>
        </w:rPr>
      </w:pPr>
      <w:r w:rsidRPr="00DA5B82">
        <w:lastRenderedPageBreak/>
        <w:t>3C</w:t>
      </w:r>
      <w:r>
        <w:rPr>
          <w:rFonts w:eastAsia="Times New Roman"/>
          <w:i/>
        </w:rPr>
        <w:t xml:space="preserve">. </w:t>
      </w:r>
      <w:r w:rsidRPr="00DA5B82">
        <w:rPr>
          <w:rFonts w:eastAsia="Times New Roman"/>
        </w:rPr>
        <w:t xml:space="preserve">Summary of Reflections </w:t>
      </w:r>
      <w:r>
        <w:rPr>
          <w:rFonts w:eastAsia="Times New Roman"/>
        </w:rPr>
        <w:t>f</w:t>
      </w:r>
      <w:r w:rsidRPr="00DA5B82">
        <w:rPr>
          <w:rFonts w:eastAsia="Times New Roman"/>
        </w:rPr>
        <w:t xml:space="preserve">rom Researcher’s Journal </w:t>
      </w:r>
      <w:r>
        <w:rPr>
          <w:rFonts w:eastAsia="Times New Roman"/>
        </w:rPr>
        <w:t>i</w:t>
      </w:r>
      <w:r w:rsidRPr="00DA5B82">
        <w:rPr>
          <w:rFonts w:eastAsia="Times New Roman"/>
        </w:rPr>
        <w:t xml:space="preserve">n </w:t>
      </w:r>
      <w:r>
        <w:rPr>
          <w:rFonts w:eastAsia="Times New Roman"/>
        </w:rPr>
        <w:t>t</w:t>
      </w:r>
      <w:r w:rsidRPr="00DA5B82">
        <w:rPr>
          <w:rFonts w:eastAsia="Times New Roman"/>
        </w:rPr>
        <w:t>he Intervention Phase-Cycle 2 (UNIT 8 with Wordwall games)</w:t>
      </w:r>
    </w:p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2552"/>
        <w:gridCol w:w="2977"/>
        <w:gridCol w:w="2688"/>
      </w:tblGrid>
      <w:tr w:rsidR="00B67970" w:rsidRPr="00DA5B82" w:rsidTr="0023059D">
        <w:trPr>
          <w:jc w:val="center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&amp; Game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1. Achievement vs Objectives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2. Learners' Learning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3. Difficulties Encountered</w:t>
            </w:r>
          </w:p>
        </w:tc>
      </w:tr>
      <w:tr w:rsidR="00B67970" w:rsidRPr="00DA5B82" w:rsidTr="0023059D">
        <w:trPr>
          <w:jc w:val="center"/>
        </w:trPr>
        <w:tc>
          <w:tcPr>
            <w:tcW w:w="1281" w:type="dxa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1: Wordsearch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Avg: 7.2/8. 32/40 students got top score. Objective well achieved.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Students recognized familiar vocabulary quickly; highly engaged and competitive.</w:t>
            </w:r>
          </w:p>
        </w:tc>
        <w:tc>
          <w:tcPr>
            <w:tcW w:w="2688" w:type="dxa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 few students rushed, causing avoidable mistakes.</w:t>
            </w:r>
          </w:p>
        </w:tc>
      </w:tr>
      <w:tr w:rsidR="00B67970" w:rsidRPr="00DA5B82" w:rsidTr="0023059D">
        <w:trPr>
          <w:jc w:val="center"/>
        </w:trPr>
        <w:tc>
          <w:tcPr>
            <w:tcW w:w="1281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2: Match-up</w:t>
            </w:r>
          </w:p>
        </w:tc>
        <w:tc>
          <w:tcPr>
            <w:tcW w:w="2552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Avg: 5.7/8. 15/40 got full score. Some struggled with word forms.</w:t>
            </w:r>
          </w:p>
        </w:tc>
        <w:tc>
          <w:tcPr>
            <w:tcW w:w="2977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Students began to notice collocations and form-related challenges. Prepared at home.</w:t>
            </w:r>
          </w:p>
        </w:tc>
        <w:tc>
          <w:tcPr>
            <w:tcW w:w="2688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Misunderstanding of collocations and unfamiliar forms.</w:t>
            </w:r>
          </w:p>
        </w:tc>
      </w:tr>
      <w:tr w:rsidR="00B67970" w:rsidRPr="00DA5B82" w:rsidTr="0023059D">
        <w:trPr>
          <w:jc w:val="center"/>
        </w:trPr>
        <w:tc>
          <w:tcPr>
            <w:tcW w:w="1281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3: Complete the sentence</w:t>
            </w:r>
          </w:p>
        </w:tc>
        <w:tc>
          <w:tcPr>
            <w:tcW w:w="2552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Avg: 7.0/8. Most students chose correct vocabulary in context.</w:t>
            </w:r>
          </w:p>
        </w:tc>
        <w:tc>
          <w:tcPr>
            <w:tcW w:w="2977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Students could classify vocabulary well; stronger participation in follow-up speaking activities observed.</w:t>
            </w:r>
          </w:p>
        </w:tc>
        <w:tc>
          <w:tcPr>
            <w:tcW w:w="2688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 few errors in collocation usage or sentence logic.</w:t>
            </w:r>
          </w:p>
        </w:tc>
      </w:tr>
      <w:tr w:rsidR="00B67970" w:rsidRPr="00DA5B82" w:rsidTr="0023059D">
        <w:trPr>
          <w:jc w:val="center"/>
        </w:trPr>
        <w:tc>
          <w:tcPr>
            <w:tcW w:w="1281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4: Crossword</w:t>
            </w:r>
          </w:p>
        </w:tc>
        <w:tc>
          <w:tcPr>
            <w:tcW w:w="2552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Avg: 7.8/8. 36/40 students achieved full score; fastest time: 5.9s.</w:t>
            </w:r>
          </w:p>
        </w:tc>
        <w:tc>
          <w:tcPr>
            <w:tcW w:w="2977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Students showed a strong understanding of meaning and spelling. Enthusiastic participation.</w:t>
            </w:r>
          </w:p>
        </w:tc>
        <w:tc>
          <w:tcPr>
            <w:tcW w:w="2688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 few minor errors in spelling.</w:t>
            </w:r>
          </w:p>
        </w:tc>
      </w:tr>
      <w:tr w:rsidR="00B67970" w:rsidRPr="00DA5B82" w:rsidTr="0023059D">
        <w:trPr>
          <w:jc w:val="center"/>
        </w:trPr>
        <w:tc>
          <w:tcPr>
            <w:tcW w:w="1281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5: Crossword</w:t>
            </w:r>
          </w:p>
        </w:tc>
        <w:tc>
          <w:tcPr>
            <w:tcW w:w="2552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Avg: 7.9/8. 38/40 students achieved full score; fastest time: 5.9s.</w:t>
            </w:r>
          </w:p>
        </w:tc>
        <w:tc>
          <w:tcPr>
            <w:tcW w:w="2977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hAnsi="Aptos"/>
                <w:sz w:val="18"/>
                <w:szCs w:val="18"/>
              </w:rPr>
              <w:t>Students decoded meaning efficiently; strong mastery of spelling and forms</w:t>
            </w:r>
          </w:p>
        </w:tc>
        <w:tc>
          <w:tcPr>
            <w:tcW w:w="2688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hAnsi="Aptos"/>
                <w:sz w:val="18"/>
                <w:szCs w:val="18"/>
              </w:rPr>
              <w:t>Minimal difficulties; 1–2 spelling issues.</w:t>
            </w:r>
          </w:p>
        </w:tc>
      </w:tr>
      <w:tr w:rsidR="00B67970" w:rsidRPr="00DA5B82" w:rsidTr="0023059D">
        <w:trPr>
          <w:jc w:val="center"/>
        </w:trPr>
        <w:tc>
          <w:tcPr>
            <w:tcW w:w="1281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6: Complete the sentence</w:t>
            </w:r>
          </w:p>
        </w:tc>
        <w:tc>
          <w:tcPr>
            <w:tcW w:w="2552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Avg: 5.4/8. Only 13/40 reached top score. Mixed results.</w:t>
            </w:r>
          </w:p>
        </w:tc>
        <w:tc>
          <w:tcPr>
            <w:tcW w:w="2977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Students demonstrated improved recall of vocabulary needed for writing tasks.</w:t>
            </w:r>
          </w:p>
        </w:tc>
        <w:tc>
          <w:tcPr>
            <w:tcW w:w="2688" w:type="dxa"/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Confusion with some close-meaning words.</w:t>
            </w:r>
          </w:p>
        </w:tc>
      </w:tr>
      <w:tr w:rsidR="00B67970" w:rsidRPr="00DA5B82" w:rsidTr="0023059D">
        <w:trPr>
          <w:trHeight w:val="610"/>
          <w:jc w:val="center"/>
        </w:trPr>
        <w:tc>
          <w:tcPr>
            <w:tcW w:w="1281" w:type="dxa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Lesson 7: Matching pairs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Game completed quickly by top students. Competitive spirit high.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Students showed improvement in word association speed and recall.</w:t>
            </w:r>
          </w:p>
        </w:tc>
        <w:tc>
          <w:tcPr>
            <w:tcW w:w="2688" w:type="dxa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left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Some pictures seemed too small on the phone screen, causing difficulties</w:t>
            </w:r>
          </w:p>
        </w:tc>
      </w:tr>
    </w:tbl>
    <w:p w:rsidR="00B67970" w:rsidRPr="00DA5B82" w:rsidRDefault="00B67970" w:rsidP="00B67970">
      <w:pPr>
        <w:spacing w:after="120" w:line="240" w:lineRule="auto"/>
        <w:jc w:val="center"/>
        <w:rPr>
          <w:rFonts w:ascii="Aptos" w:hAnsi="Aptos"/>
          <w:sz w:val="18"/>
          <w:szCs w:val="18"/>
        </w:rPr>
      </w:pPr>
    </w:p>
    <w:p w:rsidR="00B67970" w:rsidRPr="00DA5B82" w:rsidRDefault="00B67970" w:rsidP="00B67970">
      <w:pPr>
        <w:pStyle w:val="Heading2"/>
        <w:spacing w:line="240" w:lineRule="auto"/>
      </w:pPr>
    </w:p>
    <w:p w:rsidR="00B67970" w:rsidRPr="00CE409F" w:rsidRDefault="00B67970" w:rsidP="00B67970">
      <w:pPr>
        <w:pStyle w:val="Heading2"/>
        <w:spacing w:line="240" w:lineRule="auto"/>
        <w:rPr>
          <w:bCs/>
        </w:rPr>
      </w:pPr>
      <w:r w:rsidRPr="00CE409F">
        <w:rPr>
          <w:bCs/>
        </w:rPr>
        <w:t>4A</w:t>
      </w:r>
      <w:r w:rsidRPr="00CE409F">
        <w:rPr>
          <w:rFonts w:eastAsia="Times New Roman"/>
          <w:bCs/>
          <w:i/>
        </w:rPr>
        <w:t xml:space="preserve">. </w:t>
      </w:r>
      <w:r w:rsidRPr="00CE409F">
        <w:rPr>
          <w:bCs/>
        </w:rPr>
        <w:t>Criteria Used for Lexical Analysis Based on Text Inspector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1"/>
        <w:gridCol w:w="3841"/>
        <w:gridCol w:w="3728"/>
      </w:tblGrid>
      <w:tr w:rsidR="00B67970" w:rsidRPr="00DA5B82" w:rsidTr="0023059D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CE409F" w:rsidRDefault="00B67970" w:rsidP="00B67970">
            <w:pPr>
              <w:spacing w:line="240" w:lineRule="auto"/>
              <w:jc w:val="center"/>
              <w:rPr>
                <w:rFonts w:ascii="Aptos" w:hAnsi="Aptos"/>
                <w:bCs w:val="0"/>
                <w:sz w:val="18"/>
                <w:szCs w:val="18"/>
              </w:rPr>
            </w:pPr>
            <w:r w:rsidRPr="00CE409F">
              <w:rPr>
                <w:rFonts w:ascii="Aptos" w:hAnsi="Aptos"/>
                <w:sz w:val="18"/>
                <w:szCs w:val="18"/>
              </w:rPr>
              <w:t>Criterion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CE409F" w:rsidRDefault="00B67970" w:rsidP="00B67970">
            <w:pPr>
              <w:spacing w:line="240" w:lineRule="auto"/>
              <w:jc w:val="center"/>
              <w:rPr>
                <w:rFonts w:ascii="Aptos" w:hAnsi="Aptos"/>
                <w:bCs w:val="0"/>
                <w:sz w:val="18"/>
                <w:szCs w:val="18"/>
              </w:rPr>
            </w:pPr>
            <w:r w:rsidRPr="00CE409F">
              <w:rPr>
                <w:rFonts w:ascii="Aptos" w:hAnsi="Aptos"/>
                <w:sz w:val="18"/>
                <w:szCs w:val="18"/>
              </w:rPr>
              <w:t>Description (CEFR-based)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CE409F" w:rsidRDefault="00B67970" w:rsidP="00B67970">
            <w:pPr>
              <w:spacing w:line="240" w:lineRule="auto"/>
              <w:jc w:val="center"/>
              <w:rPr>
                <w:rFonts w:ascii="Aptos" w:hAnsi="Aptos"/>
                <w:bCs w:val="0"/>
                <w:sz w:val="18"/>
                <w:szCs w:val="18"/>
              </w:rPr>
            </w:pPr>
            <w:r w:rsidRPr="00CE409F">
              <w:rPr>
                <w:rFonts w:ascii="Aptos" w:hAnsi="Aptos"/>
                <w:sz w:val="18"/>
                <w:szCs w:val="18"/>
              </w:rPr>
              <w:t>Identification via Text Inspector</w:t>
            </w:r>
          </w:p>
        </w:tc>
      </w:tr>
      <w:tr w:rsidR="00B67970" w:rsidRPr="00DA5B82" w:rsidTr="0023059D"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hAnsi="Aptos"/>
                <w:sz w:val="18"/>
                <w:szCs w:val="18"/>
              </w:rPr>
            </w:pPr>
            <w:r w:rsidRPr="00DA5B82">
              <w:rPr>
                <w:rFonts w:ascii="Aptos" w:hAnsi="Aptos"/>
                <w:sz w:val="18"/>
                <w:szCs w:val="18"/>
              </w:rPr>
              <w:t>Lexical level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hAnsi="Aptos"/>
                <w:sz w:val="18"/>
                <w:szCs w:val="18"/>
              </w:rPr>
            </w:pPr>
            <w:r w:rsidRPr="00DA5B82">
              <w:rPr>
                <w:rFonts w:ascii="Aptos" w:hAnsi="Aptos"/>
                <w:sz w:val="18"/>
                <w:szCs w:val="18"/>
              </w:rPr>
              <w:t>CEFR vocabulary levels (A1–C1) indicating increasing lexical sophistication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hAnsi="Aptos"/>
                <w:sz w:val="18"/>
                <w:szCs w:val="18"/>
              </w:rPr>
            </w:pPr>
            <w:r w:rsidRPr="00DA5B82">
              <w:rPr>
                <w:rFonts w:ascii="Aptos" w:hAnsi="Aptos"/>
                <w:sz w:val="18"/>
                <w:szCs w:val="18"/>
              </w:rPr>
              <w:t>Proportion of words classified into CEFR levels by Text Inspector</w:t>
            </w:r>
          </w:p>
        </w:tc>
      </w:tr>
      <w:tr w:rsidR="00B67970" w:rsidRPr="00DA5B82" w:rsidTr="0023059D"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hAnsi="Aptos"/>
                <w:sz w:val="18"/>
                <w:szCs w:val="18"/>
              </w:rPr>
            </w:pPr>
            <w:r w:rsidRPr="00DA5B82">
              <w:rPr>
                <w:rFonts w:ascii="Aptos" w:hAnsi="Aptos"/>
                <w:sz w:val="18"/>
                <w:szCs w:val="18"/>
              </w:rPr>
              <w:t>Lexical variety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hAnsi="Aptos"/>
                <w:sz w:val="18"/>
                <w:szCs w:val="18"/>
              </w:rPr>
            </w:pPr>
            <w:r w:rsidRPr="00DA5B82">
              <w:rPr>
                <w:rFonts w:ascii="Aptos" w:hAnsi="Aptos"/>
                <w:sz w:val="18"/>
                <w:szCs w:val="18"/>
              </w:rPr>
              <w:t>Range and diversity of vocabulary used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hAnsi="Aptos"/>
                <w:sz w:val="18"/>
                <w:szCs w:val="18"/>
              </w:rPr>
            </w:pPr>
            <w:r w:rsidRPr="00DA5B82">
              <w:rPr>
                <w:rFonts w:ascii="Aptos" w:hAnsi="Aptos"/>
                <w:sz w:val="18"/>
                <w:szCs w:val="18"/>
              </w:rPr>
              <w:t>Increased number of different word families and reduced repetition</w:t>
            </w:r>
          </w:p>
        </w:tc>
      </w:tr>
      <w:tr w:rsidR="00B67970" w:rsidRPr="00DA5B82" w:rsidTr="0023059D"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hAnsi="Aptos"/>
                <w:sz w:val="18"/>
                <w:szCs w:val="18"/>
              </w:rPr>
            </w:pPr>
            <w:r w:rsidRPr="00DA5B82">
              <w:rPr>
                <w:rFonts w:ascii="Aptos" w:hAnsi="Aptos"/>
                <w:sz w:val="18"/>
                <w:szCs w:val="18"/>
              </w:rPr>
              <w:t>Collocational use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hAnsi="Aptos"/>
                <w:sz w:val="18"/>
                <w:szCs w:val="18"/>
              </w:rPr>
            </w:pPr>
            <w:r w:rsidRPr="00DA5B82">
              <w:rPr>
                <w:rFonts w:ascii="Aptos" w:hAnsi="Aptos"/>
                <w:sz w:val="18"/>
                <w:szCs w:val="18"/>
              </w:rPr>
              <w:t>Appropriate use of common and topic-related collocations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hAnsi="Aptos"/>
                <w:sz w:val="18"/>
                <w:szCs w:val="18"/>
              </w:rPr>
            </w:pPr>
            <w:r w:rsidRPr="00DA5B82">
              <w:rPr>
                <w:rFonts w:ascii="Aptos" w:hAnsi="Aptos"/>
                <w:sz w:val="18"/>
                <w:szCs w:val="18"/>
              </w:rPr>
              <w:t>Presence of multi-word units and collocations at B1–B2 levels</w:t>
            </w:r>
          </w:p>
        </w:tc>
      </w:tr>
      <w:tr w:rsidR="00B67970" w:rsidRPr="00DA5B82" w:rsidTr="0023059D"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hAnsi="Aptos"/>
                <w:sz w:val="18"/>
                <w:szCs w:val="18"/>
              </w:rPr>
            </w:pPr>
            <w:r w:rsidRPr="00DA5B82">
              <w:rPr>
                <w:rFonts w:ascii="Aptos" w:hAnsi="Aptos"/>
                <w:sz w:val="18"/>
                <w:szCs w:val="18"/>
              </w:rPr>
              <w:t>Lexical accuracy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hAnsi="Aptos"/>
                <w:sz w:val="18"/>
                <w:szCs w:val="18"/>
              </w:rPr>
            </w:pPr>
            <w:r w:rsidRPr="00DA5B82">
              <w:rPr>
                <w:rFonts w:ascii="Aptos" w:hAnsi="Aptos"/>
                <w:sz w:val="18"/>
                <w:szCs w:val="18"/>
              </w:rPr>
              <w:t>Correct and contextually appropriate word use</w:t>
            </w:r>
          </w:p>
        </w:tc>
        <w:tc>
          <w:tcPr>
            <w:tcW w:w="0" w:type="auto"/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hAnsi="Aptos"/>
                <w:sz w:val="18"/>
                <w:szCs w:val="18"/>
              </w:rPr>
            </w:pPr>
            <w:r w:rsidRPr="00DA5B82">
              <w:rPr>
                <w:rFonts w:ascii="Aptos" w:hAnsi="Aptos"/>
                <w:sz w:val="18"/>
                <w:szCs w:val="18"/>
              </w:rPr>
              <w:t>Reduction in inappropriate or misused lexical items</w:t>
            </w:r>
          </w:p>
        </w:tc>
      </w:tr>
      <w:tr w:rsidR="00B67970" w:rsidRPr="00DA5B82" w:rsidTr="0023059D">
        <w:trPr>
          <w:trHeight w:val="488"/>
        </w:trPr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hAnsi="Aptos"/>
                <w:sz w:val="18"/>
                <w:szCs w:val="18"/>
              </w:rPr>
            </w:pPr>
            <w:r w:rsidRPr="00DA5B82">
              <w:rPr>
                <w:rFonts w:ascii="Aptos" w:hAnsi="Aptos"/>
                <w:sz w:val="18"/>
                <w:szCs w:val="18"/>
              </w:rPr>
              <w:t>Fluency across modalities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hAnsi="Aptos"/>
                <w:sz w:val="18"/>
                <w:szCs w:val="18"/>
              </w:rPr>
            </w:pPr>
            <w:r w:rsidRPr="00DA5B82">
              <w:rPr>
                <w:rFonts w:ascii="Aptos" w:hAnsi="Aptos"/>
                <w:sz w:val="18"/>
                <w:szCs w:val="18"/>
              </w:rPr>
              <w:t>Ability to use vocabulary consistently in speaking and writing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rPr>
                <w:rFonts w:ascii="Aptos" w:hAnsi="Aptos"/>
                <w:sz w:val="18"/>
                <w:szCs w:val="18"/>
              </w:rPr>
            </w:pPr>
            <w:r w:rsidRPr="00DA5B82">
              <w:rPr>
                <w:rFonts w:ascii="Aptos" w:hAnsi="Aptos"/>
                <w:sz w:val="18"/>
                <w:szCs w:val="18"/>
              </w:rPr>
              <w:t>Similar CEFR-level vocabulary observed in both oral and written samples</w:t>
            </w:r>
          </w:p>
        </w:tc>
      </w:tr>
    </w:tbl>
    <w:p w:rsidR="00B67970" w:rsidRPr="00DA5B82" w:rsidRDefault="00B67970" w:rsidP="00B67970">
      <w:pPr>
        <w:spacing w:after="120" w:line="240" w:lineRule="auto"/>
        <w:rPr>
          <w:rFonts w:ascii="Aptos" w:eastAsia="Times New Roman" w:hAnsi="Aptos"/>
          <w:bCs/>
          <w:i/>
          <w:sz w:val="18"/>
          <w:szCs w:val="18"/>
        </w:rPr>
      </w:pPr>
    </w:p>
    <w:p w:rsidR="00B67970" w:rsidRDefault="00B67970" w:rsidP="00B67970">
      <w:pPr>
        <w:spacing w:after="60" w:line="240" w:lineRule="auto"/>
        <w:rPr>
          <w:sz w:val="18"/>
          <w:szCs w:val="20"/>
        </w:rPr>
      </w:pPr>
    </w:p>
    <w:p w:rsidR="00B67970" w:rsidRPr="00DA5B82" w:rsidRDefault="00B67970" w:rsidP="00B67970">
      <w:pPr>
        <w:pStyle w:val="Heading2"/>
        <w:spacing w:line="240" w:lineRule="auto"/>
        <w:rPr>
          <w:rFonts w:eastAsia="Times New Roman"/>
          <w:bCs/>
        </w:rPr>
      </w:pPr>
      <w:r w:rsidRPr="00CE409F">
        <w:rPr>
          <w:bCs/>
        </w:rPr>
        <w:lastRenderedPageBreak/>
        <w:t>4B</w:t>
      </w:r>
      <w:r w:rsidRPr="00CE409F">
        <w:rPr>
          <w:rFonts w:eastAsia="Times New Roman"/>
          <w:bCs/>
          <w:i/>
        </w:rPr>
        <w:t xml:space="preserve">. </w:t>
      </w:r>
      <w:r w:rsidRPr="00CE409F">
        <w:rPr>
          <w:rFonts w:eastAsia="Times New Roman"/>
          <w:bCs/>
        </w:rPr>
        <w:t>Students’</w:t>
      </w:r>
      <w:r w:rsidRPr="00DA5B82">
        <w:rPr>
          <w:rFonts w:eastAsia="Times New Roman"/>
        </w:rPr>
        <w:t xml:space="preserve"> Lexical Evp Data Summary</w:t>
      </w:r>
    </w:p>
    <w:p w:rsidR="00B67970" w:rsidRPr="00DA5B82" w:rsidRDefault="00B67970" w:rsidP="00B67970">
      <w:pPr>
        <w:pStyle w:val="NoSpacing"/>
      </w:pPr>
      <w:r w:rsidRPr="00DA5B82">
        <w:t>Student 1 Lexical EVP (English vocabulary profile) Data Summary (speaking)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2706"/>
        <w:gridCol w:w="2634"/>
        <w:gridCol w:w="2634"/>
      </w:tblGrid>
      <w:tr w:rsidR="00B67970" w:rsidRPr="00DA5B82" w:rsidTr="0023059D">
        <w:tc>
          <w:tcPr>
            <w:tcW w:w="724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Level</w:t>
            </w:r>
          </w:p>
        </w:tc>
        <w:tc>
          <w:tcPr>
            <w:tcW w:w="1413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Pre-intervention</w:t>
            </w:r>
          </w:p>
        </w:tc>
        <w:tc>
          <w:tcPr>
            <w:tcW w:w="1375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Cycle 1</w:t>
            </w:r>
          </w:p>
        </w:tc>
        <w:tc>
          <w:tcPr>
            <w:tcW w:w="1375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Cycle 2</w:t>
            </w:r>
          </w:p>
        </w:tc>
      </w:tr>
      <w:tr w:rsidR="00B67970" w:rsidRPr="00DA5B82" w:rsidTr="0023059D">
        <w:tc>
          <w:tcPr>
            <w:tcW w:w="724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A1</w:t>
            </w:r>
          </w:p>
        </w:tc>
        <w:tc>
          <w:tcPr>
            <w:tcW w:w="1413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51 types (70.8%)</w:t>
            </w:r>
          </w:p>
        </w:tc>
        <w:tc>
          <w:tcPr>
            <w:tcW w:w="1375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67 types (71.4%)</w:t>
            </w:r>
          </w:p>
        </w:tc>
        <w:tc>
          <w:tcPr>
            <w:tcW w:w="1375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58 types (64.0%)</w:t>
            </w:r>
          </w:p>
        </w:tc>
      </w:tr>
      <w:tr w:rsidR="00B67970" w:rsidRPr="00DA5B82" w:rsidTr="0023059D">
        <w:tc>
          <w:tcPr>
            <w:tcW w:w="724" w:type="pct"/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A2</w:t>
            </w:r>
          </w:p>
        </w:tc>
        <w:tc>
          <w:tcPr>
            <w:tcW w:w="1413" w:type="pct"/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15 types (20.8%)</w:t>
            </w:r>
          </w:p>
        </w:tc>
        <w:tc>
          <w:tcPr>
            <w:tcW w:w="1375" w:type="pct"/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12 types (12.4%)</w:t>
            </w:r>
          </w:p>
        </w:tc>
        <w:tc>
          <w:tcPr>
            <w:tcW w:w="1375" w:type="pct"/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15 types (15.5%)</w:t>
            </w:r>
          </w:p>
        </w:tc>
      </w:tr>
      <w:tr w:rsidR="00B67970" w:rsidRPr="00DA5B82" w:rsidTr="0023059D">
        <w:tc>
          <w:tcPr>
            <w:tcW w:w="724" w:type="pct"/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B1</w:t>
            </w:r>
          </w:p>
        </w:tc>
        <w:tc>
          <w:tcPr>
            <w:tcW w:w="1413" w:type="pct"/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 type (3.9%)</w:t>
            </w:r>
          </w:p>
        </w:tc>
        <w:tc>
          <w:tcPr>
            <w:tcW w:w="1375" w:type="pct"/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8 types (8.5%)</w:t>
            </w:r>
          </w:p>
        </w:tc>
        <w:tc>
          <w:tcPr>
            <w:tcW w:w="1375" w:type="pct"/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7 types (7.4%)</w:t>
            </w:r>
          </w:p>
        </w:tc>
      </w:tr>
      <w:tr w:rsidR="00B67970" w:rsidRPr="00DA5B82" w:rsidTr="0023059D">
        <w:tc>
          <w:tcPr>
            <w:tcW w:w="724" w:type="pct"/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B2</w:t>
            </w:r>
          </w:p>
        </w:tc>
        <w:tc>
          <w:tcPr>
            <w:tcW w:w="1413" w:type="pct"/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 type (3.9%)</w:t>
            </w:r>
          </w:p>
        </w:tc>
        <w:tc>
          <w:tcPr>
            <w:tcW w:w="1375" w:type="pct"/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 types (4.8%)</w:t>
            </w:r>
          </w:p>
        </w:tc>
        <w:tc>
          <w:tcPr>
            <w:tcW w:w="1375" w:type="pct"/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 types (4.7%)</w:t>
            </w:r>
          </w:p>
        </w:tc>
      </w:tr>
      <w:tr w:rsidR="00B67970" w:rsidRPr="00DA5B82" w:rsidTr="0023059D">
        <w:tc>
          <w:tcPr>
            <w:tcW w:w="724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Unlisted</w:t>
            </w:r>
          </w:p>
        </w:tc>
        <w:tc>
          <w:tcPr>
            <w:tcW w:w="1413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4.6%</w:t>
            </w:r>
          </w:p>
        </w:tc>
        <w:tc>
          <w:tcPr>
            <w:tcW w:w="1375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2.9%</w:t>
            </w:r>
          </w:p>
        </w:tc>
        <w:tc>
          <w:tcPr>
            <w:tcW w:w="1375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EB5EF3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4.1%</w:t>
            </w:r>
          </w:p>
        </w:tc>
      </w:tr>
    </w:tbl>
    <w:p w:rsidR="00B67970" w:rsidRPr="00D32CDC" w:rsidRDefault="00B67970" w:rsidP="00B67970">
      <w:pPr>
        <w:spacing w:after="120" w:line="240" w:lineRule="auto"/>
        <w:jc w:val="center"/>
        <w:rPr>
          <w:rFonts w:ascii="Aptos" w:hAnsi="Aptos"/>
          <w:sz w:val="10"/>
          <w:szCs w:val="10"/>
        </w:rPr>
      </w:pPr>
    </w:p>
    <w:p w:rsidR="00B67970" w:rsidRPr="00DA5B82" w:rsidRDefault="00B67970" w:rsidP="00B67970">
      <w:pPr>
        <w:pStyle w:val="NoSpacing"/>
      </w:pPr>
      <w:r w:rsidRPr="00DA5B82">
        <w:t>Student 2 Lexical EVP Data Summary (speaking)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2706"/>
        <w:gridCol w:w="2634"/>
        <w:gridCol w:w="2634"/>
      </w:tblGrid>
      <w:tr w:rsidR="00B67970" w:rsidRPr="00DA5B82" w:rsidTr="0023059D">
        <w:tc>
          <w:tcPr>
            <w:tcW w:w="724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Level</w:t>
            </w:r>
          </w:p>
        </w:tc>
        <w:tc>
          <w:tcPr>
            <w:tcW w:w="1413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Pre-intervention</w:t>
            </w:r>
          </w:p>
        </w:tc>
        <w:tc>
          <w:tcPr>
            <w:tcW w:w="1375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Cycle 1</w:t>
            </w:r>
          </w:p>
        </w:tc>
        <w:tc>
          <w:tcPr>
            <w:tcW w:w="1375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Cycle 2</w:t>
            </w:r>
          </w:p>
        </w:tc>
      </w:tr>
      <w:tr w:rsidR="00B67970" w:rsidRPr="00DA5B82" w:rsidTr="0023059D">
        <w:tc>
          <w:tcPr>
            <w:tcW w:w="724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A1</w:t>
            </w:r>
          </w:p>
        </w:tc>
        <w:tc>
          <w:tcPr>
            <w:tcW w:w="1413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44 types (66.7%)</w:t>
            </w:r>
          </w:p>
        </w:tc>
        <w:tc>
          <w:tcPr>
            <w:tcW w:w="1375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49 types (46.6%)</w:t>
            </w:r>
          </w:p>
        </w:tc>
        <w:tc>
          <w:tcPr>
            <w:tcW w:w="1375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39 types (49.7%)</w:t>
            </w:r>
          </w:p>
        </w:tc>
      </w:tr>
      <w:tr w:rsidR="00B67970" w:rsidRPr="00DA5B82" w:rsidTr="0023059D">
        <w:tc>
          <w:tcPr>
            <w:tcW w:w="724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A2</w:t>
            </w:r>
          </w:p>
        </w:tc>
        <w:tc>
          <w:tcPr>
            <w:tcW w:w="1413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14 types (21.2%)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13 types (12.4%)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17 types (21.2%)</w:t>
            </w:r>
          </w:p>
        </w:tc>
      </w:tr>
      <w:tr w:rsidR="00B67970" w:rsidRPr="00DA5B82" w:rsidTr="0023059D">
        <w:tc>
          <w:tcPr>
            <w:tcW w:w="724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B1</w:t>
            </w:r>
          </w:p>
        </w:tc>
        <w:tc>
          <w:tcPr>
            <w:tcW w:w="1413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7 types (10.6%)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22 types (22.5%)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11 types (13.7%)</w:t>
            </w:r>
          </w:p>
        </w:tc>
      </w:tr>
      <w:tr w:rsidR="00B67970" w:rsidRPr="00DA5B82" w:rsidTr="0023059D">
        <w:tc>
          <w:tcPr>
            <w:tcW w:w="724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B2</w:t>
            </w:r>
          </w:p>
        </w:tc>
        <w:tc>
          <w:tcPr>
            <w:tcW w:w="1413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 types (3.0%)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9 types (9.3%)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5 types (6.3%)</w:t>
            </w:r>
          </w:p>
        </w:tc>
      </w:tr>
      <w:tr w:rsidR="00B67970" w:rsidRPr="00DA5B82" w:rsidTr="0023059D">
        <w:tc>
          <w:tcPr>
            <w:tcW w:w="724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C1</w:t>
            </w:r>
          </w:p>
        </w:tc>
        <w:tc>
          <w:tcPr>
            <w:tcW w:w="1413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 type (1.5%)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–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 types (2.5%)</w:t>
            </w:r>
          </w:p>
        </w:tc>
      </w:tr>
      <w:tr w:rsidR="00B67970" w:rsidRPr="00DA5B82" w:rsidTr="0023059D">
        <w:tc>
          <w:tcPr>
            <w:tcW w:w="724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Unlisted</w:t>
            </w:r>
          </w:p>
        </w:tc>
        <w:tc>
          <w:tcPr>
            <w:tcW w:w="1413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4.6%</w:t>
            </w:r>
          </w:p>
        </w:tc>
        <w:tc>
          <w:tcPr>
            <w:tcW w:w="1375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9.3%</w:t>
            </w:r>
          </w:p>
        </w:tc>
        <w:tc>
          <w:tcPr>
            <w:tcW w:w="1375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7.6%</w:t>
            </w:r>
          </w:p>
        </w:tc>
      </w:tr>
    </w:tbl>
    <w:p w:rsidR="00B67970" w:rsidRPr="00D32CDC" w:rsidRDefault="00B67970" w:rsidP="00B67970">
      <w:pPr>
        <w:spacing w:after="120" w:line="240" w:lineRule="auto"/>
        <w:jc w:val="center"/>
        <w:outlineLvl w:val="2"/>
        <w:rPr>
          <w:rFonts w:ascii="Aptos" w:eastAsia="Times New Roman" w:hAnsi="Aptos"/>
          <w:bCs/>
          <w:sz w:val="10"/>
          <w:szCs w:val="10"/>
        </w:rPr>
      </w:pPr>
    </w:p>
    <w:p w:rsidR="00B67970" w:rsidRPr="00DA5B82" w:rsidRDefault="00B67970" w:rsidP="00B67970">
      <w:pPr>
        <w:pStyle w:val="NoSpacing"/>
      </w:pPr>
      <w:r w:rsidRPr="00DA5B82">
        <w:t>Student 3 Lexical EVP Data Summary (speaking)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2706"/>
        <w:gridCol w:w="2634"/>
        <w:gridCol w:w="2634"/>
      </w:tblGrid>
      <w:tr w:rsidR="00B67970" w:rsidRPr="00DA5B82" w:rsidTr="0023059D">
        <w:tc>
          <w:tcPr>
            <w:tcW w:w="724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Level</w:t>
            </w:r>
          </w:p>
        </w:tc>
        <w:tc>
          <w:tcPr>
            <w:tcW w:w="1413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Pre-intervention</w:t>
            </w:r>
          </w:p>
        </w:tc>
        <w:tc>
          <w:tcPr>
            <w:tcW w:w="1375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Cycle 1</w:t>
            </w:r>
          </w:p>
        </w:tc>
        <w:tc>
          <w:tcPr>
            <w:tcW w:w="1375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Cycle 2</w:t>
            </w:r>
          </w:p>
        </w:tc>
      </w:tr>
      <w:tr w:rsidR="00B67970" w:rsidRPr="00DA5B82" w:rsidTr="0023059D">
        <w:tc>
          <w:tcPr>
            <w:tcW w:w="724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A1</w:t>
            </w:r>
          </w:p>
        </w:tc>
        <w:tc>
          <w:tcPr>
            <w:tcW w:w="1413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57 types (72.6%)</w:t>
            </w:r>
          </w:p>
        </w:tc>
        <w:tc>
          <w:tcPr>
            <w:tcW w:w="1375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43 types (53.1%)</w:t>
            </w:r>
          </w:p>
        </w:tc>
        <w:tc>
          <w:tcPr>
            <w:tcW w:w="1375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55 types (58.5%)</w:t>
            </w:r>
          </w:p>
        </w:tc>
      </w:tr>
      <w:tr w:rsidR="00B67970" w:rsidRPr="00DA5B82" w:rsidTr="0023059D">
        <w:tc>
          <w:tcPr>
            <w:tcW w:w="724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A2</w:t>
            </w:r>
          </w:p>
        </w:tc>
        <w:tc>
          <w:tcPr>
            <w:tcW w:w="1413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11 types (14.0%)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10 types (12.5%)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10 types (12.6%)</w:t>
            </w:r>
          </w:p>
        </w:tc>
      </w:tr>
      <w:tr w:rsidR="00B67970" w:rsidRPr="00DA5B82" w:rsidTr="0023059D">
        <w:tc>
          <w:tcPr>
            <w:tcW w:w="724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B1</w:t>
            </w:r>
          </w:p>
        </w:tc>
        <w:tc>
          <w:tcPr>
            <w:tcW w:w="1413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5 types (6.4%)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17 types (21.3%)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10 types (12.6%)</w:t>
            </w:r>
          </w:p>
        </w:tc>
      </w:tr>
      <w:tr w:rsidR="00B67970" w:rsidRPr="00DA5B82" w:rsidTr="0023059D">
        <w:tc>
          <w:tcPr>
            <w:tcW w:w="724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B2</w:t>
            </w:r>
          </w:p>
        </w:tc>
        <w:tc>
          <w:tcPr>
            <w:tcW w:w="1413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 types (3.8%)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7 types (8.8%)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7 types (7.4%)</w:t>
            </w:r>
          </w:p>
        </w:tc>
      </w:tr>
      <w:tr w:rsidR="00B67970" w:rsidRPr="00DA5B82" w:rsidTr="0023059D">
        <w:tc>
          <w:tcPr>
            <w:tcW w:w="724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C1/C2</w:t>
            </w:r>
          </w:p>
        </w:tc>
        <w:tc>
          <w:tcPr>
            <w:tcW w:w="1413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–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 type (1.3%)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 type (1.1%)</w:t>
            </w:r>
          </w:p>
        </w:tc>
      </w:tr>
      <w:tr w:rsidR="00B67970" w:rsidRPr="00DA5B82" w:rsidTr="0023059D">
        <w:tc>
          <w:tcPr>
            <w:tcW w:w="724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Unlisted</w:t>
            </w:r>
          </w:p>
        </w:tc>
        <w:tc>
          <w:tcPr>
            <w:tcW w:w="1413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4.1%</w:t>
            </w:r>
          </w:p>
        </w:tc>
        <w:tc>
          <w:tcPr>
            <w:tcW w:w="1375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1.3%</w:t>
            </w:r>
          </w:p>
        </w:tc>
        <w:tc>
          <w:tcPr>
            <w:tcW w:w="1375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6.8%</w:t>
            </w:r>
          </w:p>
        </w:tc>
      </w:tr>
    </w:tbl>
    <w:p w:rsidR="00B67970" w:rsidRPr="00D32CDC" w:rsidRDefault="00B67970" w:rsidP="00B67970">
      <w:pPr>
        <w:spacing w:after="120" w:line="240" w:lineRule="auto"/>
        <w:jc w:val="center"/>
        <w:outlineLvl w:val="2"/>
        <w:rPr>
          <w:rFonts w:ascii="Aptos" w:eastAsia="Times New Roman" w:hAnsi="Aptos"/>
          <w:bCs/>
          <w:sz w:val="10"/>
          <w:szCs w:val="10"/>
        </w:rPr>
      </w:pPr>
    </w:p>
    <w:p w:rsidR="00B67970" w:rsidRPr="00DA5B82" w:rsidRDefault="00B67970" w:rsidP="00B67970">
      <w:pPr>
        <w:pStyle w:val="NoSpacing"/>
      </w:pPr>
      <w:r w:rsidRPr="00DA5B82">
        <w:t>Student 1 Lexical EVP Data Summary (writing)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2706"/>
        <w:gridCol w:w="2634"/>
        <w:gridCol w:w="2634"/>
      </w:tblGrid>
      <w:tr w:rsidR="00B67970" w:rsidRPr="00DA5B82" w:rsidTr="0023059D">
        <w:tc>
          <w:tcPr>
            <w:tcW w:w="724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Level</w:t>
            </w:r>
          </w:p>
        </w:tc>
        <w:tc>
          <w:tcPr>
            <w:tcW w:w="1413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Pre-intervention</w:t>
            </w:r>
          </w:p>
        </w:tc>
        <w:tc>
          <w:tcPr>
            <w:tcW w:w="1375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Cycle 1</w:t>
            </w:r>
          </w:p>
        </w:tc>
        <w:tc>
          <w:tcPr>
            <w:tcW w:w="1375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Cycle 2</w:t>
            </w:r>
          </w:p>
        </w:tc>
      </w:tr>
      <w:tr w:rsidR="00B67970" w:rsidRPr="00DA5B82" w:rsidTr="0023059D">
        <w:tc>
          <w:tcPr>
            <w:tcW w:w="724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A1</w:t>
            </w:r>
          </w:p>
        </w:tc>
        <w:tc>
          <w:tcPr>
            <w:tcW w:w="1413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21 types (51.2%)</w:t>
            </w:r>
          </w:p>
        </w:tc>
        <w:tc>
          <w:tcPr>
            <w:tcW w:w="1375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43 types (52.4%)</w:t>
            </w:r>
          </w:p>
        </w:tc>
        <w:tc>
          <w:tcPr>
            <w:tcW w:w="1375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58 types (56.7%)</w:t>
            </w:r>
          </w:p>
        </w:tc>
      </w:tr>
      <w:tr w:rsidR="00B67970" w:rsidRPr="00DA5B82" w:rsidTr="0023059D">
        <w:tc>
          <w:tcPr>
            <w:tcW w:w="724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A2</w:t>
            </w:r>
          </w:p>
        </w:tc>
        <w:tc>
          <w:tcPr>
            <w:tcW w:w="1413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 types (4.9%)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18 types (21.9%)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17 types (16.7%)</w:t>
            </w:r>
          </w:p>
        </w:tc>
      </w:tr>
      <w:tr w:rsidR="00B67970" w:rsidRPr="00DA5B82" w:rsidTr="0023059D">
        <w:tc>
          <w:tcPr>
            <w:tcW w:w="724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B1</w:t>
            </w:r>
          </w:p>
        </w:tc>
        <w:tc>
          <w:tcPr>
            <w:tcW w:w="1413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9 types (21.9%)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13 types (15.9%)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14 types (13.7%)</w:t>
            </w:r>
          </w:p>
        </w:tc>
      </w:tr>
      <w:tr w:rsidR="00B67970" w:rsidRPr="00DA5B82" w:rsidTr="0023059D">
        <w:tc>
          <w:tcPr>
            <w:tcW w:w="724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B2</w:t>
            </w:r>
          </w:p>
        </w:tc>
        <w:tc>
          <w:tcPr>
            <w:tcW w:w="1413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 types (7.3%)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5 types (6.1%)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7 types (6.9%)</w:t>
            </w:r>
          </w:p>
        </w:tc>
      </w:tr>
      <w:tr w:rsidR="00B67970" w:rsidRPr="00DA5B82" w:rsidTr="0023059D">
        <w:tc>
          <w:tcPr>
            <w:tcW w:w="724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C1/C2</w:t>
            </w:r>
          </w:p>
        </w:tc>
        <w:tc>
          <w:tcPr>
            <w:tcW w:w="1413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 types (9.8%)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1–2 types (1.2%)</w:t>
            </w:r>
          </w:p>
        </w:tc>
        <w:tc>
          <w:tcPr>
            <w:tcW w:w="1375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 type (1.0%)</w:t>
            </w:r>
          </w:p>
        </w:tc>
      </w:tr>
      <w:tr w:rsidR="00B67970" w:rsidRPr="00DA5B82" w:rsidTr="0023059D">
        <w:tc>
          <w:tcPr>
            <w:tcW w:w="724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Unlisted</w:t>
            </w:r>
          </w:p>
        </w:tc>
        <w:tc>
          <w:tcPr>
            <w:tcW w:w="1413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 types (4.9%)</w:t>
            </w:r>
          </w:p>
        </w:tc>
        <w:tc>
          <w:tcPr>
            <w:tcW w:w="1375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 types (2.4%)</w:t>
            </w:r>
          </w:p>
        </w:tc>
        <w:tc>
          <w:tcPr>
            <w:tcW w:w="1375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5 types (4.9%)</w:t>
            </w:r>
          </w:p>
        </w:tc>
      </w:tr>
    </w:tbl>
    <w:p w:rsidR="00B67970" w:rsidRPr="00D32CDC" w:rsidRDefault="00B67970" w:rsidP="00B67970">
      <w:pPr>
        <w:spacing w:after="120" w:line="240" w:lineRule="auto"/>
        <w:jc w:val="center"/>
        <w:rPr>
          <w:rFonts w:ascii="Aptos" w:hAnsi="Aptos"/>
          <w:sz w:val="10"/>
          <w:szCs w:val="10"/>
        </w:rPr>
      </w:pPr>
    </w:p>
    <w:p w:rsidR="00B67970" w:rsidRPr="00DA5B82" w:rsidRDefault="00B67970" w:rsidP="00B67970">
      <w:pPr>
        <w:pStyle w:val="NoSpacing"/>
      </w:pPr>
      <w:r w:rsidRPr="00DA5B82">
        <w:lastRenderedPageBreak/>
        <w:t>Student 2 Lexical EVP Data Summary (writing)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2"/>
        <w:gridCol w:w="2704"/>
        <w:gridCol w:w="2632"/>
        <w:gridCol w:w="2632"/>
      </w:tblGrid>
      <w:tr w:rsidR="00B67970" w:rsidRPr="00DA5B82" w:rsidTr="0023059D">
        <w:tc>
          <w:tcPr>
            <w:tcW w:w="723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Level</w:t>
            </w:r>
          </w:p>
        </w:tc>
        <w:tc>
          <w:tcPr>
            <w:tcW w:w="1406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Pre-intervention</w:t>
            </w:r>
          </w:p>
        </w:tc>
        <w:tc>
          <w:tcPr>
            <w:tcW w:w="1369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Cycle 1</w:t>
            </w:r>
          </w:p>
        </w:tc>
        <w:tc>
          <w:tcPr>
            <w:tcW w:w="1369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Cycle 2</w:t>
            </w:r>
          </w:p>
        </w:tc>
      </w:tr>
      <w:tr w:rsidR="00B67970" w:rsidRPr="00DA5B82" w:rsidTr="0023059D">
        <w:tc>
          <w:tcPr>
            <w:tcW w:w="723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A1</w:t>
            </w:r>
          </w:p>
        </w:tc>
        <w:tc>
          <w:tcPr>
            <w:tcW w:w="1406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31 types (64.6%)</w:t>
            </w:r>
          </w:p>
        </w:tc>
        <w:tc>
          <w:tcPr>
            <w:tcW w:w="1369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58 types (55.8%)</w:t>
            </w:r>
          </w:p>
        </w:tc>
        <w:tc>
          <w:tcPr>
            <w:tcW w:w="1369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58 types (55.8%)</w:t>
            </w:r>
          </w:p>
        </w:tc>
      </w:tr>
      <w:tr w:rsidR="00B67970" w:rsidRPr="00DA5B82" w:rsidTr="0023059D">
        <w:tc>
          <w:tcPr>
            <w:tcW w:w="723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A2</w:t>
            </w:r>
          </w:p>
        </w:tc>
        <w:tc>
          <w:tcPr>
            <w:tcW w:w="1406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10 types (20.8%)</w:t>
            </w:r>
          </w:p>
        </w:tc>
        <w:tc>
          <w:tcPr>
            <w:tcW w:w="1369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17 types (16.3%)</w:t>
            </w:r>
          </w:p>
        </w:tc>
        <w:tc>
          <w:tcPr>
            <w:tcW w:w="1369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17 types (16.3%)</w:t>
            </w:r>
          </w:p>
        </w:tc>
      </w:tr>
      <w:tr w:rsidR="00B67970" w:rsidRPr="00DA5B82" w:rsidTr="0023059D">
        <w:tc>
          <w:tcPr>
            <w:tcW w:w="723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B1</w:t>
            </w:r>
          </w:p>
        </w:tc>
        <w:tc>
          <w:tcPr>
            <w:tcW w:w="1406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 types (4.2%)</w:t>
            </w:r>
          </w:p>
        </w:tc>
        <w:tc>
          <w:tcPr>
            <w:tcW w:w="1369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16 types (15.4%)</w:t>
            </w:r>
          </w:p>
        </w:tc>
        <w:tc>
          <w:tcPr>
            <w:tcW w:w="1369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16 types (15.4%)</w:t>
            </w:r>
          </w:p>
        </w:tc>
      </w:tr>
      <w:tr w:rsidR="00B67970" w:rsidRPr="00DA5B82" w:rsidTr="0023059D">
        <w:tc>
          <w:tcPr>
            <w:tcW w:w="723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B2</w:t>
            </w:r>
          </w:p>
        </w:tc>
        <w:tc>
          <w:tcPr>
            <w:tcW w:w="1406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 types (6.3%)</w:t>
            </w:r>
          </w:p>
        </w:tc>
        <w:tc>
          <w:tcPr>
            <w:tcW w:w="1369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10 types (9.6%)</w:t>
            </w:r>
          </w:p>
        </w:tc>
        <w:tc>
          <w:tcPr>
            <w:tcW w:w="1369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10 types (9.6%)</w:t>
            </w:r>
          </w:p>
        </w:tc>
      </w:tr>
      <w:tr w:rsidR="00B67970" w:rsidRPr="00DA5B82" w:rsidTr="0023059D">
        <w:tc>
          <w:tcPr>
            <w:tcW w:w="723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C1–C2</w:t>
            </w:r>
          </w:p>
        </w:tc>
        <w:tc>
          <w:tcPr>
            <w:tcW w:w="1406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1–2 types (~2%)</w:t>
            </w:r>
          </w:p>
        </w:tc>
        <w:tc>
          <w:tcPr>
            <w:tcW w:w="1369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 types (~2%)</w:t>
            </w:r>
          </w:p>
        </w:tc>
        <w:tc>
          <w:tcPr>
            <w:tcW w:w="1369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 types (~2%)</w:t>
            </w:r>
          </w:p>
        </w:tc>
      </w:tr>
      <w:tr w:rsidR="00B67970" w:rsidRPr="00DA5B82" w:rsidTr="0023059D">
        <w:tc>
          <w:tcPr>
            <w:tcW w:w="723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Unlisted</w:t>
            </w:r>
          </w:p>
        </w:tc>
        <w:tc>
          <w:tcPr>
            <w:tcW w:w="1406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 type (2.1%)</w:t>
            </w:r>
          </w:p>
        </w:tc>
        <w:tc>
          <w:tcPr>
            <w:tcW w:w="1369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 type (0.9%)</w:t>
            </w:r>
          </w:p>
        </w:tc>
        <w:tc>
          <w:tcPr>
            <w:tcW w:w="1369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 type (0.9%)</w:t>
            </w:r>
          </w:p>
        </w:tc>
      </w:tr>
    </w:tbl>
    <w:p w:rsidR="00B67970" w:rsidRPr="00D32CDC" w:rsidRDefault="00B67970" w:rsidP="00B67970">
      <w:pPr>
        <w:spacing w:after="120" w:line="240" w:lineRule="auto"/>
        <w:outlineLvl w:val="1"/>
        <w:rPr>
          <w:rFonts w:ascii="Aptos" w:eastAsia="Times New Roman" w:hAnsi="Aptos"/>
          <w:bCs/>
          <w:sz w:val="10"/>
          <w:szCs w:val="10"/>
        </w:rPr>
      </w:pPr>
    </w:p>
    <w:p w:rsidR="00B67970" w:rsidRPr="00DA5B82" w:rsidRDefault="00B67970" w:rsidP="00B67970">
      <w:pPr>
        <w:pStyle w:val="NoSpacing"/>
      </w:pPr>
      <w:r w:rsidRPr="00DA5B82">
        <w:t>Student 3 Lexical EVP Data Summary (writing)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2"/>
        <w:gridCol w:w="2704"/>
        <w:gridCol w:w="2632"/>
        <w:gridCol w:w="2632"/>
      </w:tblGrid>
      <w:tr w:rsidR="00B67970" w:rsidRPr="00DA5B82" w:rsidTr="0023059D">
        <w:tc>
          <w:tcPr>
            <w:tcW w:w="723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Level</w:t>
            </w:r>
          </w:p>
        </w:tc>
        <w:tc>
          <w:tcPr>
            <w:tcW w:w="1406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Pre-intervention</w:t>
            </w:r>
          </w:p>
        </w:tc>
        <w:tc>
          <w:tcPr>
            <w:tcW w:w="1369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Cycle 1</w:t>
            </w:r>
          </w:p>
        </w:tc>
        <w:tc>
          <w:tcPr>
            <w:tcW w:w="1369" w:type="pct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bCs w:val="0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Cycle 2</w:t>
            </w:r>
          </w:p>
        </w:tc>
      </w:tr>
      <w:tr w:rsidR="00B67970" w:rsidRPr="00DA5B82" w:rsidTr="0023059D">
        <w:tc>
          <w:tcPr>
            <w:tcW w:w="723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A1</w:t>
            </w:r>
          </w:p>
        </w:tc>
        <w:tc>
          <w:tcPr>
            <w:tcW w:w="1406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38 types (69.1%)</w:t>
            </w:r>
          </w:p>
        </w:tc>
        <w:tc>
          <w:tcPr>
            <w:tcW w:w="1369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42 types (51.2%)</w:t>
            </w:r>
          </w:p>
        </w:tc>
        <w:tc>
          <w:tcPr>
            <w:tcW w:w="1369" w:type="pct"/>
            <w:tcBorders>
              <w:top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48 types (50.0%)</w:t>
            </w:r>
          </w:p>
        </w:tc>
      </w:tr>
      <w:tr w:rsidR="00B67970" w:rsidRPr="00DA5B82" w:rsidTr="0023059D">
        <w:tc>
          <w:tcPr>
            <w:tcW w:w="723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A2</w:t>
            </w:r>
          </w:p>
        </w:tc>
        <w:tc>
          <w:tcPr>
            <w:tcW w:w="1406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7 types (12.7%)</w:t>
            </w:r>
          </w:p>
        </w:tc>
        <w:tc>
          <w:tcPr>
            <w:tcW w:w="1369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14 types (17.1%)</w:t>
            </w:r>
          </w:p>
        </w:tc>
        <w:tc>
          <w:tcPr>
            <w:tcW w:w="1369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16 types (16.7%)</w:t>
            </w:r>
          </w:p>
        </w:tc>
      </w:tr>
      <w:tr w:rsidR="00B67970" w:rsidRPr="00DA5B82" w:rsidTr="0023059D">
        <w:tc>
          <w:tcPr>
            <w:tcW w:w="723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B1</w:t>
            </w:r>
          </w:p>
        </w:tc>
        <w:tc>
          <w:tcPr>
            <w:tcW w:w="1406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7 types (12.7%)</w:t>
            </w:r>
          </w:p>
        </w:tc>
        <w:tc>
          <w:tcPr>
            <w:tcW w:w="1369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14 types (17.1%)</w:t>
            </w:r>
          </w:p>
        </w:tc>
        <w:tc>
          <w:tcPr>
            <w:tcW w:w="1369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19 types (19.8%)</w:t>
            </w:r>
          </w:p>
        </w:tc>
      </w:tr>
      <w:tr w:rsidR="00B67970" w:rsidRPr="00DA5B82" w:rsidTr="0023059D">
        <w:tc>
          <w:tcPr>
            <w:tcW w:w="723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B2</w:t>
            </w:r>
          </w:p>
        </w:tc>
        <w:tc>
          <w:tcPr>
            <w:tcW w:w="1406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3 types (5.5%)</w:t>
            </w:r>
          </w:p>
        </w:tc>
        <w:tc>
          <w:tcPr>
            <w:tcW w:w="1369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8 types (9.8%)</w:t>
            </w:r>
          </w:p>
        </w:tc>
        <w:tc>
          <w:tcPr>
            <w:tcW w:w="1369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10 types (10.4%)</w:t>
            </w:r>
          </w:p>
        </w:tc>
      </w:tr>
      <w:tr w:rsidR="00B67970" w:rsidRPr="00DA5B82" w:rsidTr="0023059D">
        <w:tc>
          <w:tcPr>
            <w:tcW w:w="723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C1–C2</w:t>
            </w:r>
          </w:p>
        </w:tc>
        <w:tc>
          <w:tcPr>
            <w:tcW w:w="1406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–</w:t>
            </w:r>
          </w:p>
        </w:tc>
        <w:tc>
          <w:tcPr>
            <w:tcW w:w="1369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 types (2.4%)</w:t>
            </w:r>
          </w:p>
        </w:tc>
        <w:tc>
          <w:tcPr>
            <w:tcW w:w="1369" w:type="pct"/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2 types (2.0%)</w:t>
            </w:r>
          </w:p>
        </w:tc>
      </w:tr>
      <w:tr w:rsidR="00B67970" w:rsidRPr="00DA5B82" w:rsidTr="0023059D">
        <w:tc>
          <w:tcPr>
            <w:tcW w:w="723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Unlisted</w:t>
            </w:r>
          </w:p>
        </w:tc>
        <w:tc>
          <w:tcPr>
            <w:tcW w:w="1406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 type (1.8%)</w:t>
            </w:r>
          </w:p>
        </w:tc>
        <w:tc>
          <w:tcPr>
            <w:tcW w:w="1369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 type (1.2%)</w:t>
            </w:r>
          </w:p>
        </w:tc>
        <w:tc>
          <w:tcPr>
            <w:tcW w:w="1369" w:type="pct"/>
            <w:tcBorders>
              <w:bottom w:val="single" w:sz="4" w:space="0" w:color="000000"/>
            </w:tcBorders>
            <w:hideMark/>
          </w:tcPr>
          <w:p w:rsidR="00B67970" w:rsidRPr="00DA5B82" w:rsidRDefault="00B67970" w:rsidP="00B67970">
            <w:pPr>
              <w:spacing w:line="240" w:lineRule="auto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DA5B82">
              <w:rPr>
                <w:rFonts w:ascii="Aptos" w:eastAsia="Times New Roman" w:hAnsi="Aptos"/>
                <w:sz w:val="18"/>
                <w:szCs w:val="18"/>
              </w:rPr>
              <w:t>1 type (1.0%)</w:t>
            </w:r>
          </w:p>
        </w:tc>
      </w:tr>
    </w:tbl>
    <w:p w:rsidR="00C3706C" w:rsidRDefault="00C3706C" w:rsidP="00B67970">
      <w:pPr>
        <w:spacing w:line="240" w:lineRule="auto"/>
      </w:pPr>
    </w:p>
    <w:sectPr w:rsidR="00C370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236A"/>
    <w:multiLevelType w:val="multilevel"/>
    <w:tmpl w:val="E21E3064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" w15:restartNumberingAfterBreak="0">
    <w:nsid w:val="17583BB0"/>
    <w:multiLevelType w:val="hybridMultilevel"/>
    <w:tmpl w:val="66287B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4CA4"/>
    <w:multiLevelType w:val="hybridMultilevel"/>
    <w:tmpl w:val="E75AF0E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E583AF8"/>
    <w:multiLevelType w:val="multilevel"/>
    <w:tmpl w:val="55028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13F1482"/>
    <w:multiLevelType w:val="hybridMultilevel"/>
    <w:tmpl w:val="D87CAF0A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7677C7"/>
    <w:multiLevelType w:val="hybridMultilevel"/>
    <w:tmpl w:val="08447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75855"/>
    <w:multiLevelType w:val="hybridMultilevel"/>
    <w:tmpl w:val="182A8342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1F25E39"/>
    <w:multiLevelType w:val="hybridMultilevel"/>
    <w:tmpl w:val="EFE27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B7ED5"/>
    <w:multiLevelType w:val="multilevel"/>
    <w:tmpl w:val="E21E30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F060BFB"/>
    <w:multiLevelType w:val="hybridMultilevel"/>
    <w:tmpl w:val="B09CCB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9F124D"/>
    <w:multiLevelType w:val="hybridMultilevel"/>
    <w:tmpl w:val="6B3654A4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76775C4"/>
    <w:multiLevelType w:val="hybridMultilevel"/>
    <w:tmpl w:val="823A72E8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5345437"/>
    <w:multiLevelType w:val="multilevel"/>
    <w:tmpl w:val="E21E30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5FA62BD"/>
    <w:multiLevelType w:val="multilevel"/>
    <w:tmpl w:val="8EC491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B375CF5"/>
    <w:multiLevelType w:val="hybridMultilevel"/>
    <w:tmpl w:val="FB160184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E9D5701"/>
    <w:multiLevelType w:val="multilevel"/>
    <w:tmpl w:val="1D687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31A6CCE"/>
    <w:multiLevelType w:val="hybridMultilevel"/>
    <w:tmpl w:val="C574752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5297693"/>
    <w:multiLevelType w:val="multilevel"/>
    <w:tmpl w:val="AECA27D6"/>
    <w:lvl w:ilvl="0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8" w15:restartNumberingAfterBreak="0">
    <w:nsid w:val="781B7DA1"/>
    <w:multiLevelType w:val="hybridMultilevel"/>
    <w:tmpl w:val="AA143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E10F8"/>
    <w:multiLevelType w:val="hybridMultilevel"/>
    <w:tmpl w:val="592C4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D1FF4"/>
    <w:multiLevelType w:val="hybridMultilevel"/>
    <w:tmpl w:val="310C268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17033346">
    <w:abstractNumId w:val="19"/>
  </w:num>
  <w:num w:numId="2" w16cid:durableId="1654337713">
    <w:abstractNumId w:val="9"/>
  </w:num>
  <w:num w:numId="3" w16cid:durableId="1283881188">
    <w:abstractNumId w:val="5"/>
  </w:num>
  <w:num w:numId="4" w16cid:durableId="210310239">
    <w:abstractNumId w:val="1"/>
  </w:num>
  <w:num w:numId="5" w16cid:durableId="1236936042">
    <w:abstractNumId w:val="13"/>
  </w:num>
  <w:num w:numId="6" w16cid:durableId="2020697757">
    <w:abstractNumId w:val="17"/>
  </w:num>
  <w:num w:numId="7" w16cid:durableId="43063757">
    <w:abstractNumId w:val="0"/>
  </w:num>
  <w:num w:numId="8" w16cid:durableId="2041126105">
    <w:abstractNumId w:val="12"/>
  </w:num>
  <w:num w:numId="9" w16cid:durableId="1476146577">
    <w:abstractNumId w:val="8"/>
  </w:num>
  <w:num w:numId="10" w16cid:durableId="1274093293">
    <w:abstractNumId w:val="3"/>
  </w:num>
  <w:num w:numId="11" w16cid:durableId="582690043">
    <w:abstractNumId w:val="15"/>
  </w:num>
  <w:num w:numId="12" w16cid:durableId="549805692">
    <w:abstractNumId w:val="16"/>
  </w:num>
  <w:num w:numId="13" w16cid:durableId="1727878260">
    <w:abstractNumId w:val="2"/>
  </w:num>
  <w:num w:numId="14" w16cid:durableId="1832138998">
    <w:abstractNumId w:val="20"/>
  </w:num>
  <w:num w:numId="15" w16cid:durableId="80109645">
    <w:abstractNumId w:val="11"/>
  </w:num>
  <w:num w:numId="16" w16cid:durableId="335117707">
    <w:abstractNumId w:val="4"/>
  </w:num>
  <w:num w:numId="17" w16cid:durableId="669262070">
    <w:abstractNumId w:val="6"/>
  </w:num>
  <w:num w:numId="18" w16cid:durableId="948509081">
    <w:abstractNumId w:val="10"/>
  </w:num>
  <w:num w:numId="19" w16cid:durableId="1800608201">
    <w:abstractNumId w:val="14"/>
  </w:num>
  <w:num w:numId="20" w16cid:durableId="304087727">
    <w:abstractNumId w:val="7"/>
  </w:num>
  <w:num w:numId="21" w16cid:durableId="8263592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70"/>
    <w:rsid w:val="0004222C"/>
    <w:rsid w:val="001725DE"/>
    <w:rsid w:val="003F52EA"/>
    <w:rsid w:val="006339C8"/>
    <w:rsid w:val="006C4DA2"/>
    <w:rsid w:val="00B67970"/>
    <w:rsid w:val="00C3706C"/>
    <w:rsid w:val="00DC2F87"/>
    <w:rsid w:val="00EB5EF3"/>
    <w:rsid w:val="00F6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4A5D2E"/>
  <w15:chartTrackingRefBased/>
  <w15:docId w15:val="{27E0D507-0733-364F-8BC9-30F69C77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Calibri (Body)"/>
        <w:bCs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970"/>
    <w:pPr>
      <w:spacing w:after="160" w:line="259" w:lineRule="auto"/>
      <w:jc w:val="both"/>
    </w:pPr>
    <w:rPr>
      <w:rFonts w:asciiTheme="minorHAnsi" w:eastAsiaTheme="minorHAnsi" w:hAnsiTheme="minorHAnsi" w:cstheme="minorBidi"/>
      <w:bCs w:val="0"/>
      <w:kern w:val="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970"/>
    <w:pPr>
      <w:keepNext/>
      <w:keepLines/>
      <w:spacing w:before="24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970"/>
    <w:pPr>
      <w:keepNext/>
      <w:keepLines/>
      <w:spacing w:before="160" w:after="80"/>
      <w:outlineLvl w:val="2"/>
    </w:pPr>
    <w:rPr>
      <w:rFonts w:eastAsiaTheme="majorEastAsia" w:cstheme="majorBidi"/>
      <w:i/>
      <w:color w:val="2F5496" w:themeColor="accent1" w:themeShade="B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7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TezBaslikSeviye1">
    <w:name w:val="03_Tez_BaslikSeviye1"/>
    <w:basedOn w:val="Normal"/>
    <w:autoRedefine/>
    <w:qFormat/>
    <w:rsid w:val="00C3706C"/>
    <w:pPr>
      <w:keepNext/>
      <w:ind w:left="709" w:hanging="709"/>
    </w:pPr>
    <w:rPr>
      <w:b/>
      <w:bCs/>
      <w:color w:val="222222"/>
      <w:shd w:val="clear" w:color="auto" w:fill="FFFFFF"/>
      <w:lang w:val="tr-TR" w:eastAsia="tr-TR"/>
    </w:rPr>
  </w:style>
  <w:style w:type="paragraph" w:styleId="Title">
    <w:name w:val="Title"/>
    <w:basedOn w:val="Normal"/>
    <w:next w:val="Normal"/>
    <w:link w:val="TitleChar"/>
    <w:uiPriority w:val="10"/>
    <w:qFormat/>
    <w:rsid w:val="006339C8"/>
    <w:pPr>
      <w:spacing w:after="240"/>
      <w:contextualSpacing/>
    </w:pPr>
    <w:rPr>
      <w:rFonts w:eastAsiaTheme="majorEastAsia" w:cstheme="majorBidi"/>
      <w:bCs/>
      <w:color w:val="000000" w:themeColor="tex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6339C8"/>
    <w:rPr>
      <w:rFonts w:ascii="Minion Pro" w:eastAsiaTheme="majorEastAsia" w:hAnsi="Minion Pro" w:cstheme="majorBidi"/>
      <w:bCs w:val="0"/>
      <w:color w:val="000000" w:themeColor="text1"/>
      <w:kern w:val="28"/>
      <w:sz w:val="44"/>
      <w:szCs w:val="44"/>
    </w:rPr>
  </w:style>
  <w:style w:type="paragraph" w:customStyle="1" w:styleId="03TezekilBalk">
    <w:name w:val="03_Tez_Şekil_Başlık"/>
    <w:basedOn w:val="Normal"/>
    <w:autoRedefine/>
    <w:qFormat/>
    <w:rsid w:val="00DC2F87"/>
    <w:pPr>
      <w:jc w:val="center"/>
    </w:pPr>
    <w:rPr>
      <w:i/>
      <w:noProof/>
      <w:lang w:val="tr-TR" w:eastAsia="tr-TR"/>
    </w:rPr>
  </w:style>
  <w:style w:type="paragraph" w:customStyle="1" w:styleId="03TezTabloBalk">
    <w:name w:val="03_Tez_Tablo_Başlık"/>
    <w:basedOn w:val="Normal"/>
    <w:autoRedefine/>
    <w:qFormat/>
    <w:rsid w:val="00DC2F87"/>
    <w:pPr>
      <w:spacing w:after="120" w:line="240" w:lineRule="auto"/>
    </w:pPr>
    <w:rPr>
      <w:rFonts w:eastAsia="Cambria"/>
      <w:bCs/>
      <w:i/>
      <w:iCs/>
      <w:lang w:val="tr-TR" w:eastAsia="tr-TR"/>
    </w:rPr>
  </w:style>
  <w:style w:type="paragraph" w:customStyle="1" w:styleId="figure">
    <w:name w:val="figure"/>
    <w:basedOn w:val="Normal"/>
    <w:link w:val="figureChar"/>
    <w:qFormat/>
    <w:rsid w:val="001725DE"/>
    <w:pPr>
      <w:spacing w:before="240" w:after="120" w:line="240" w:lineRule="auto"/>
      <w:jc w:val="left"/>
    </w:pPr>
    <w:rPr>
      <w:rFonts w:ascii="Minion Pro" w:hAnsi="Minion Pro" w:cs="Times New Roman"/>
      <w:b/>
      <w:color w:val="00B0F0"/>
      <w:lang w:val="en-GB"/>
    </w:rPr>
  </w:style>
  <w:style w:type="character" w:customStyle="1" w:styleId="figureChar">
    <w:name w:val="figure Char"/>
    <w:basedOn w:val="DefaultParagraphFont"/>
    <w:link w:val="figure"/>
    <w:rsid w:val="001725DE"/>
    <w:rPr>
      <w:rFonts w:ascii="Minion Pro" w:hAnsi="Minion Pro" w:cs="Times New Roman"/>
      <w:b/>
      <w:color w:val="00B0F0"/>
      <w:lang w:val="en-GB"/>
    </w:rPr>
  </w:style>
  <w:style w:type="paragraph" w:customStyle="1" w:styleId="1table">
    <w:name w:val="1 table"/>
    <w:basedOn w:val="Normal"/>
    <w:link w:val="1tableChar"/>
    <w:autoRedefine/>
    <w:qFormat/>
    <w:rsid w:val="006C4DA2"/>
    <w:pPr>
      <w:spacing w:line="480" w:lineRule="auto"/>
      <w:jc w:val="center"/>
    </w:pPr>
    <w:rPr>
      <w:rFonts w:ascii="Minion Pro" w:hAnsi="Minion Pro" w:cs="Times New Roman"/>
      <w:bCs/>
      <w:color w:val="00B0F0"/>
      <w:sz w:val="24"/>
      <w:szCs w:val="24"/>
      <w:lang w:bidi="fa-IR"/>
    </w:rPr>
  </w:style>
  <w:style w:type="character" w:customStyle="1" w:styleId="1tableChar">
    <w:name w:val="1 table Char"/>
    <w:basedOn w:val="DefaultParagraphFont"/>
    <w:link w:val="1table"/>
    <w:locked/>
    <w:rsid w:val="006C4DA2"/>
    <w:rPr>
      <w:rFonts w:ascii="Minion Pro" w:hAnsi="Minion Pro" w:cs="Times New Roman"/>
      <w:bCs w:val="0"/>
      <w:color w:val="00B0F0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B67970"/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B67970"/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B67970"/>
    <w:rPr>
      <w:rFonts w:asciiTheme="minorHAnsi" w:eastAsiaTheme="majorEastAsia" w:hAnsiTheme="minorHAnsi" w:cstheme="majorBidi"/>
      <w:bCs w:val="0"/>
      <w:i/>
      <w:color w:val="2F5496" w:themeColor="accent1" w:themeShade="BF"/>
      <w:kern w:val="2"/>
      <w:sz w:val="24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B67970"/>
    <w:rPr>
      <w:rFonts w:asciiTheme="minorHAnsi" w:eastAsiaTheme="majorEastAsia" w:hAnsiTheme="minorHAnsi" w:cstheme="majorBidi"/>
      <w:bCs w:val="0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970"/>
    <w:rPr>
      <w:rFonts w:asciiTheme="minorHAnsi" w:eastAsiaTheme="majorEastAsia" w:hAnsiTheme="minorHAnsi" w:cstheme="majorBidi"/>
      <w:bCs w:val="0"/>
      <w:color w:val="2F5496" w:themeColor="accent1" w:themeShade="BF"/>
      <w:kern w:val="2"/>
      <w:szCs w:val="2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970"/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Cs w:val="2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970"/>
    <w:rPr>
      <w:rFonts w:asciiTheme="minorHAnsi" w:eastAsiaTheme="majorEastAsia" w:hAnsiTheme="minorHAnsi" w:cstheme="majorBidi"/>
      <w:bCs w:val="0"/>
      <w:color w:val="595959" w:themeColor="text1" w:themeTint="A6"/>
      <w:kern w:val="2"/>
      <w:szCs w:val="2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970"/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Cs w:val="2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970"/>
    <w:rPr>
      <w:rFonts w:asciiTheme="minorHAnsi" w:eastAsiaTheme="majorEastAsia" w:hAnsiTheme="minorHAnsi" w:cstheme="majorBidi"/>
      <w:bCs w:val="0"/>
      <w:color w:val="272727" w:themeColor="text1" w:themeTint="D8"/>
      <w:kern w:val="2"/>
      <w:szCs w:val="22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970"/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B67970"/>
    <w:pPr>
      <w:spacing w:before="1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970"/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B67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9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970"/>
    <w:rPr>
      <w:rFonts w:asciiTheme="minorHAnsi" w:eastAsiaTheme="minorHAnsi" w:hAnsiTheme="minorHAnsi" w:cstheme="minorBidi"/>
      <w:bCs w:val="0"/>
      <w:i/>
      <w:iCs/>
      <w:color w:val="2F5496" w:themeColor="accent1" w:themeShade="BF"/>
      <w:kern w:val="2"/>
      <w:szCs w:val="2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B67970"/>
    <w:rPr>
      <w:b/>
      <w:bCs w:val="0"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7970"/>
    <w:rPr>
      <w:rFonts w:asciiTheme="minorHAnsi" w:eastAsiaTheme="minorHAnsi" w:hAnsiTheme="minorHAnsi" w:cstheme="minorBidi"/>
      <w:bCs w:val="0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7970"/>
    <w:rPr>
      <w:color w:val="0070C0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679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7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970"/>
    <w:rPr>
      <w:rFonts w:asciiTheme="minorHAnsi" w:eastAsiaTheme="minorHAnsi" w:hAnsiTheme="minorHAnsi" w:cstheme="minorBidi"/>
      <w:bCs w:val="0"/>
      <w:kern w:val="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67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970"/>
    <w:rPr>
      <w:rFonts w:asciiTheme="minorHAnsi" w:eastAsiaTheme="minorHAnsi" w:hAnsiTheme="minorHAnsi" w:cstheme="minorBidi"/>
      <w:bCs w:val="0"/>
      <w:kern w:val="2"/>
      <w:szCs w:val="2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B67970"/>
    <w:rPr>
      <w:color w:val="666666"/>
    </w:rPr>
  </w:style>
  <w:style w:type="character" w:customStyle="1" w:styleId="FigureReference">
    <w:name w:val="FigureReference"/>
    <w:basedOn w:val="DefaultParagraphFont"/>
    <w:uiPriority w:val="1"/>
    <w:qFormat/>
    <w:rsid w:val="00B67970"/>
    <w:rPr>
      <w:b/>
      <w:bCs w:val="0"/>
      <w:color w:val="2F5496" w:themeColor="accent1" w:themeShade="BF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B6797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67970"/>
    <w:pPr>
      <w:jc w:val="both"/>
    </w:pPr>
    <w:rPr>
      <w:rFonts w:asciiTheme="minorHAnsi" w:eastAsiaTheme="minorHAnsi" w:hAnsiTheme="minorHAnsi" w:cstheme="minorBidi"/>
      <w:bCs w:val="0"/>
      <w:kern w:val="2"/>
      <w:szCs w:val="22"/>
      <w14:ligatures w14:val="standardContextual"/>
    </w:rPr>
  </w:style>
  <w:style w:type="paragraph" w:customStyle="1" w:styleId="Normal4aef8993-741e-4de8-b4c0-b81d45bc7fd3">
    <w:name w:val="Normal_4aef8993-741e-4de8-b4c0-b81d45bc7fd3"/>
    <w:rsid w:val="00B67970"/>
    <w:rPr>
      <w:rFonts w:cs="Times New Roman"/>
      <w:bCs w:val="0"/>
    </w:rPr>
  </w:style>
  <w:style w:type="paragraph" w:customStyle="1" w:styleId="Normal083c1593-0994-4b33-a399-81a02139c7e6">
    <w:name w:val="Normal_083c1593-0994-4b33-a399-81a02139c7e6"/>
    <w:rsid w:val="00B67970"/>
    <w:rPr>
      <w:rFonts w:cs="Times New Roman"/>
      <w:bCs w:val="0"/>
    </w:rPr>
  </w:style>
  <w:style w:type="table" w:customStyle="1" w:styleId="TableGrid1">
    <w:name w:val="Table Grid1"/>
    <w:basedOn w:val="TableNormal"/>
    <w:uiPriority w:val="39"/>
    <w:rsid w:val="00B67970"/>
    <w:rPr>
      <w:rFonts w:eastAsia="Aptos" w:cs="Times New Roman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67970"/>
    <w:pPr>
      <w:spacing w:before="100" w:beforeAutospacing="1" w:after="100" w:afterAutospacing="1" w:line="288" w:lineRule="auto"/>
    </w:pPr>
    <w:rPr>
      <w:rFonts w:ascii="Times New Roman" w:eastAsia="MS Mincho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uiPriority w:val="20"/>
    <w:qFormat/>
    <w:rsid w:val="00B67970"/>
    <w:rPr>
      <w:i/>
      <w:iCs/>
      <w:sz w:val="24"/>
    </w:rPr>
  </w:style>
  <w:style w:type="character" w:customStyle="1" w:styleId="NormalWebChar">
    <w:name w:val="Normal (Web) Char"/>
    <w:link w:val="NormalWeb"/>
    <w:uiPriority w:val="99"/>
    <w:rsid w:val="00B67970"/>
    <w:rPr>
      <w:rFonts w:eastAsia="MS Mincho" w:cs="Times New Roman"/>
      <w:bCs w:val="0"/>
      <w:sz w:val="24"/>
      <w:szCs w:val="24"/>
    </w:rPr>
  </w:style>
  <w:style w:type="character" w:customStyle="1" w:styleId="text">
    <w:name w:val="text"/>
    <w:basedOn w:val="DefaultParagraphFont"/>
    <w:rsid w:val="00B67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1881</Words>
  <Characters>12419</Characters>
  <Application>Microsoft Office Word</Application>
  <DocSecurity>0</DocSecurity>
  <Lines>214</Lines>
  <Paragraphs>87</Paragraphs>
  <ScaleCrop>false</ScaleCrop>
  <Company/>
  <LinksUpToDate>false</LinksUpToDate>
  <CharactersWithSpaces>14213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Educational Point</cp:lastModifiedBy>
  <cp:revision>3</cp:revision>
  <dcterms:created xsi:type="dcterms:W3CDTF">2026-06-16T20:07:00Z</dcterms:created>
  <dcterms:modified xsi:type="dcterms:W3CDTF">2026-06-17T06:49:00Z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0FDDAC07-7379-4D18-9606-397931031603</vt:lpwstr>
  </property>
</Properties>
</file>